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56812" w14:textId="3A7F9E9C" w:rsidR="00EF591A" w:rsidRPr="0096412C" w:rsidRDefault="00B03355" w:rsidP="0096412C">
      <w:pPr>
        <w:ind w:left="-540"/>
        <w:jc w:val="both"/>
        <w:rPr>
          <w:rFonts w:cstheme="minorHAnsi"/>
          <w:b/>
        </w:rPr>
      </w:pPr>
      <w:bookmarkStart w:id="0" w:name="_Hlk529375361"/>
      <w:r>
        <w:rPr>
          <w:rFonts w:cstheme="minorHAnsi"/>
          <w:b/>
          <w:noProof/>
          <w:lang w:val="en-GB" w:eastAsia="en-GB"/>
        </w:rPr>
        <w:drawing>
          <wp:anchor distT="0" distB="0" distL="114300" distR="114300" simplePos="0" relativeHeight="251646464" behindDoc="0" locked="0" layoutInCell="1" allowOverlap="1" wp14:anchorId="18363B5B" wp14:editId="2640018A">
            <wp:simplePos x="0" y="0"/>
            <wp:positionH relativeFrom="margin">
              <wp:posOffset>2371725</wp:posOffset>
            </wp:positionH>
            <wp:positionV relativeFrom="page">
              <wp:posOffset>457200</wp:posOffset>
            </wp:positionV>
            <wp:extent cx="1364777" cy="82867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4777" cy="828675"/>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2608" behindDoc="0" locked="0" layoutInCell="1" allowOverlap="1" wp14:anchorId="6E49428D" wp14:editId="46021A77">
            <wp:simplePos x="0" y="0"/>
            <wp:positionH relativeFrom="margin">
              <wp:posOffset>4495800</wp:posOffset>
            </wp:positionH>
            <wp:positionV relativeFrom="page">
              <wp:posOffset>466726</wp:posOffset>
            </wp:positionV>
            <wp:extent cx="1789047" cy="86238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4534" cy="869845"/>
                    </a:xfrm>
                    <a:prstGeom prst="rect">
                      <a:avLst/>
                    </a:prstGeom>
                  </pic:spPr>
                </pic:pic>
              </a:graphicData>
            </a:graphic>
            <wp14:sizeRelH relativeFrom="margin">
              <wp14:pctWidth>0</wp14:pctWidth>
            </wp14:sizeRelH>
            <wp14:sizeRelV relativeFrom="margin">
              <wp14:pctHeight>0</wp14:pctHeight>
            </wp14:sizeRelV>
          </wp:anchor>
        </w:drawing>
      </w:r>
      <w:r w:rsidR="00076B08">
        <w:rPr>
          <w:noProof/>
          <w:lang w:val="en-GB" w:eastAsia="en-GB"/>
        </w:rPr>
        <w:drawing>
          <wp:anchor distT="0" distB="0" distL="114300" distR="114300" simplePos="0" relativeHeight="251649536" behindDoc="0" locked="0" layoutInCell="1" allowOverlap="1" wp14:anchorId="6F6C1B96" wp14:editId="312076B8">
            <wp:simplePos x="0" y="0"/>
            <wp:positionH relativeFrom="margin">
              <wp:posOffset>-200025</wp:posOffset>
            </wp:positionH>
            <wp:positionV relativeFrom="page">
              <wp:posOffset>485775</wp:posOffset>
            </wp:positionV>
            <wp:extent cx="1879600" cy="84518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79600" cy="845185"/>
                    </a:xfrm>
                    <a:prstGeom prst="rect">
                      <a:avLst/>
                    </a:prstGeom>
                  </pic:spPr>
                </pic:pic>
              </a:graphicData>
            </a:graphic>
            <wp14:sizeRelH relativeFrom="margin">
              <wp14:pctWidth>0</wp14:pctWidth>
            </wp14:sizeRelH>
            <wp14:sizeRelV relativeFrom="margin">
              <wp14:pctHeight>0</wp14:pctHeight>
            </wp14:sizeRelV>
          </wp:anchor>
        </w:drawing>
      </w:r>
      <w:r w:rsidR="00612934" w:rsidRPr="00BD5D70">
        <w:rPr>
          <w:rFonts w:cstheme="minorHAnsi"/>
          <w:b/>
        </w:rPr>
        <w:t xml:space="preserve">        </w:t>
      </w:r>
    </w:p>
    <w:p w14:paraId="60F5A763" w14:textId="77777777" w:rsidR="0079499D" w:rsidRDefault="0079499D" w:rsidP="00E907D5">
      <w:pPr>
        <w:spacing w:after="0"/>
        <w:jc w:val="cente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pPr>
      <w:bookmarkStart w:id="1" w:name="_Hlk530155486"/>
    </w:p>
    <w:p w14:paraId="6899A46C" w14:textId="224234F0" w:rsidR="00E907D5" w:rsidRPr="00E907D5" w:rsidRDefault="00E3791E" w:rsidP="00E907D5">
      <w:pPr>
        <w:spacing w:after="0"/>
        <w:jc w:val="cente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pPr>
      <w:r>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Equal Pay International Coalition (EPIC) – Taking </w:t>
      </w:r>
      <w:r w:rsidR="0098772F">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Steps towards </w:t>
      </w:r>
      <w:r w:rsidR="00625267">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C</w:t>
      </w:r>
      <w:r w:rsidR="0098772F">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losing the </w:t>
      </w:r>
      <w:r w:rsidR="00E13FC9" w:rsidRPr="00E13FC9">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Gender Pay Gap in Georgia</w:t>
      </w:r>
    </w:p>
    <w:bookmarkEnd w:id="1"/>
    <w:p w14:paraId="067007EF" w14:textId="77777777" w:rsidR="00BD5D70" w:rsidRPr="00BD5D70" w:rsidRDefault="00BD5D70" w:rsidP="00BD5D70">
      <w:pPr>
        <w:spacing w:after="0"/>
        <w:jc w:val="center"/>
        <w:rPr>
          <w:rFonts w:cstheme="minorHAnsi"/>
          <w:sz w:val="28"/>
        </w:rPr>
      </w:pPr>
    </w:p>
    <w:tbl>
      <w:tblPr>
        <w:tblW w:w="9630" w:type="dxa"/>
        <w:tblCellSpacing w:w="30" w:type="dxa"/>
        <w:tblInd w:w="425" w:type="dxa"/>
        <w:tblCellMar>
          <w:top w:w="15" w:type="dxa"/>
          <w:left w:w="15" w:type="dxa"/>
          <w:bottom w:w="15" w:type="dxa"/>
          <w:right w:w="15" w:type="dxa"/>
        </w:tblCellMar>
        <w:tblLook w:val="04A0" w:firstRow="1" w:lastRow="0" w:firstColumn="1" w:lastColumn="0" w:noHBand="0" w:noVBand="1"/>
      </w:tblPr>
      <w:tblGrid>
        <w:gridCol w:w="2706"/>
        <w:gridCol w:w="6924"/>
      </w:tblGrid>
      <w:tr w:rsidR="00D56EB6" w:rsidRPr="00BD5D70" w14:paraId="4D3F9A3B" w14:textId="77777777" w:rsidTr="00091D04">
        <w:trPr>
          <w:trHeight w:val="253"/>
          <w:tblCellSpacing w:w="30" w:type="dxa"/>
        </w:trPr>
        <w:tc>
          <w:tcPr>
            <w:tcW w:w="0" w:type="auto"/>
            <w:hideMark/>
          </w:tcPr>
          <w:p w14:paraId="12ED0676" w14:textId="77777777" w:rsidR="00D56EB6" w:rsidRPr="00BD5D70" w:rsidRDefault="00D46CD4" w:rsidP="00BD5D70">
            <w:pPr>
              <w:spacing w:after="0" w:line="240" w:lineRule="auto"/>
              <w:jc w:val="both"/>
              <w:rPr>
                <w:rFonts w:eastAsia="Times New Roman" w:cstheme="minorHAnsi"/>
                <w:lang w:eastAsia="ru-RU"/>
              </w:rPr>
            </w:pPr>
            <w:r w:rsidRPr="00BD5D70">
              <w:rPr>
                <w:rFonts w:eastAsia="Times New Roman" w:cstheme="minorHAnsi"/>
                <w:b/>
                <w:bCs/>
                <w:lang w:eastAsia="ru-RU"/>
              </w:rPr>
              <w:t>Date</w:t>
            </w:r>
            <w:r>
              <w:rPr>
                <w:rFonts w:eastAsia="Times New Roman" w:cstheme="minorHAnsi"/>
                <w:b/>
                <w:bCs/>
                <w:lang w:eastAsia="ru-RU"/>
              </w:rPr>
              <w:t>:</w:t>
            </w:r>
          </w:p>
        </w:tc>
        <w:tc>
          <w:tcPr>
            <w:tcW w:w="6834" w:type="dxa"/>
            <w:hideMark/>
          </w:tcPr>
          <w:p w14:paraId="2A1D9DE8" w14:textId="66EB570F" w:rsidR="00D56EB6" w:rsidRPr="00E907D5" w:rsidRDefault="00AA7EAD" w:rsidP="00BD5D70">
            <w:pPr>
              <w:spacing w:after="0" w:line="240" w:lineRule="auto"/>
              <w:jc w:val="both"/>
              <w:rPr>
                <w:rFonts w:eastAsia="Times New Roman" w:cstheme="minorHAnsi"/>
                <w:lang w:eastAsia="ru-RU"/>
              </w:rPr>
            </w:pPr>
            <w:r>
              <w:rPr>
                <w:rFonts w:eastAsia="Times New Roman" w:cstheme="minorHAnsi"/>
                <w:lang w:eastAsia="ru-RU"/>
              </w:rPr>
              <w:t>September</w:t>
            </w:r>
            <w:r w:rsidR="00F0647F">
              <w:rPr>
                <w:rFonts w:eastAsia="Times New Roman" w:cstheme="minorHAnsi"/>
                <w:lang w:eastAsia="ru-RU"/>
              </w:rPr>
              <w:t xml:space="preserve"> 1</w:t>
            </w:r>
            <w:r>
              <w:rPr>
                <w:rFonts w:eastAsia="Times New Roman" w:cstheme="minorHAnsi"/>
                <w:lang w:eastAsia="ru-RU"/>
              </w:rPr>
              <w:t>8</w:t>
            </w:r>
            <w:r w:rsidR="00F0647F">
              <w:rPr>
                <w:rFonts w:eastAsia="Times New Roman" w:cstheme="minorHAnsi"/>
                <w:lang w:eastAsia="ru-RU"/>
              </w:rPr>
              <w:t>, 2020</w:t>
            </w:r>
          </w:p>
        </w:tc>
      </w:tr>
      <w:tr w:rsidR="00D56EB6" w:rsidRPr="00BD5D70" w14:paraId="0E42D455" w14:textId="77777777" w:rsidTr="00091D04">
        <w:trPr>
          <w:trHeight w:val="253"/>
          <w:tblCellSpacing w:w="30" w:type="dxa"/>
        </w:trPr>
        <w:tc>
          <w:tcPr>
            <w:tcW w:w="0" w:type="auto"/>
            <w:hideMark/>
          </w:tcPr>
          <w:p w14:paraId="1C0CB82E" w14:textId="77777777" w:rsidR="00D56EB6" w:rsidRPr="00BD5D70" w:rsidRDefault="00D46CD4"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Location:</w:t>
            </w:r>
          </w:p>
        </w:tc>
        <w:tc>
          <w:tcPr>
            <w:tcW w:w="6834" w:type="dxa"/>
            <w:hideMark/>
          </w:tcPr>
          <w:p w14:paraId="2F028205" w14:textId="72997638" w:rsidR="00D56EB6" w:rsidRPr="00BD5D70" w:rsidRDefault="00D46CD4" w:rsidP="00BD5D70">
            <w:pPr>
              <w:spacing w:after="0" w:line="240" w:lineRule="auto"/>
              <w:jc w:val="both"/>
              <w:rPr>
                <w:rFonts w:eastAsia="Times New Roman" w:cstheme="minorHAnsi"/>
                <w:lang w:eastAsia="ru-RU"/>
              </w:rPr>
            </w:pPr>
            <w:r w:rsidRPr="00BD5D70">
              <w:rPr>
                <w:rFonts w:eastAsia="Times New Roman" w:cstheme="minorHAnsi"/>
                <w:lang w:eastAsia="ru-RU"/>
              </w:rPr>
              <w:t>Tbilisi,</w:t>
            </w:r>
            <w:r w:rsidR="000C193E">
              <w:rPr>
                <w:rFonts w:eastAsia="Times New Roman" w:cstheme="minorHAnsi"/>
                <w:lang w:eastAsia="ru-RU"/>
              </w:rPr>
              <w:t xml:space="preserve"> Georgia</w:t>
            </w:r>
            <w:r w:rsidR="0079499D">
              <w:rPr>
                <w:rFonts w:eastAsia="Times New Roman" w:cstheme="minorHAnsi"/>
                <w:lang w:eastAsia="ru-RU"/>
              </w:rPr>
              <w:t xml:space="preserve"> (meeting will be either fully on-line or blended i.e. face-to-face for some Georgia-based participants as well as on-line)</w:t>
            </w:r>
          </w:p>
        </w:tc>
      </w:tr>
      <w:tr w:rsidR="00D56EB6" w:rsidRPr="00BD5D70" w14:paraId="43FD6FB5" w14:textId="77777777" w:rsidTr="00091D04">
        <w:trPr>
          <w:trHeight w:val="253"/>
          <w:tblCellSpacing w:w="30" w:type="dxa"/>
        </w:trPr>
        <w:tc>
          <w:tcPr>
            <w:tcW w:w="0" w:type="auto"/>
            <w:hideMark/>
          </w:tcPr>
          <w:p w14:paraId="34D8848A" w14:textId="04593091" w:rsidR="00D56EB6" w:rsidRPr="00BD5D70" w:rsidRDefault="00D56EB6"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Organizer:</w:t>
            </w:r>
          </w:p>
        </w:tc>
        <w:tc>
          <w:tcPr>
            <w:tcW w:w="6834" w:type="dxa"/>
            <w:hideMark/>
          </w:tcPr>
          <w:p w14:paraId="71617CCB" w14:textId="50156BC5" w:rsidR="00D56EB6" w:rsidRPr="00BD5D70" w:rsidRDefault="00E907D5" w:rsidP="00BD5D70">
            <w:pPr>
              <w:spacing w:after="0" w:line="240" w:lineRule="auto"/>
              <w:jc w:val="both"/>
              <w:rPr>
                <w:rFonts w:eastAsia="Times New Roman" w:cstheme="minorHAnsi"/>
                <w:lang w:eastAsia="ru-RU"/>
              </w:rPr>
            </w:pPr>
            <w:r>
              <w:rPr>
                <w:rFonts w:eastAsia="Times New Roman" w:cstheme="minorHAnsi"/>
                <w:lang w:eastAsia="ru-RU"/>
              </w:rPr>
              <w:t xml:space="preserve">UN Women </w:t>
            </w:r>
          </w:p>
        </w:tc>
      </w:tr>
      <w:tr w:rsidR="00D56EB6" w:rsidRPr="00BD5D70" w14:paraId="749B5EEE" w14:textId="77777777" w:rsidTr="0079499D">
        <w:trPr>
          <w:trHeight w:val="1332"/>
          <w:tblCellSpacing w:w="30" w:type="dxa"/>
        </w:trPr>
        <w:tc>
          <w:tcPr>
            <w:tcW w:w="0" w:type="auto"/>
            <w:hideMark/>
          </w:tcPr>
          <w:p w14:paraId="6CB3453F" w14:textId="77777777" w:rsidR="00D56EB6" w:rsidRPr="00BD5D70" w:rsidRDefault="00D56EB6" w:rsidP="00BD5D70">
            <w:pPr>
              <w:spacing w:after="0" w:line="240" w:lineRule="auto"/>
              <w:jc w:val="both"/>
              <w:rPr>
                <w:rFonts w:eastAsia="Times New Roman" w:cstheme="minorHAnsi"/>
                <w:b/>
                <w:bCs/>
                <w:lang w:eastAsia="ru-RU"/>
              </w:rPr>
            </w:pPr>
            <w:r w:rsidRPr="00BD5D70">
              <w:rPr>
                <w:rFonts w:eastAsia="Times New Roman" w:cstheme="minorHAnsi"/>
                <w:b/>
                <w:bCs/>
                <w:lang w:eastAsia="ru-RU"/>
              </w:rPr>
              <w:t>Participants/target audience:</w:t>
            </w:r>
          </w:p>
        </w:tc>
        <w:tc>
          <w:tcPr>
            <w:tcW w:w="6834" w:type="dxa"/>
            <w:hideMark/>
          </w:tcPr>
          <w:p w14:paraId="34748191" w14:textId="2C9A28C0" w:rsidR="00D56EB6" w:rsidRPr="00BD5D70" w:rsidRDefault="00E13FC9" w:rsidP="0079499D">
            <w:pPr>
              <w:spacing w:after="0" w:line="240" w:lineRule="auto"/>
              <w:jc w:val="both"/>
              <w:rPr>
                <w:rFonts w:eastAsia="Times New Roman" w:cstheme="minorHAnsi"/>
                <w:lang w:eastAsia="ru-RU"/>
              </w:rPr>
            </w:pPr>
            <w:r>
              <w:rPr>
                <w:rFonts w:eastAsia="Times New Roman" w:cstheme="minorHAnsi"/>
                <w:lang w:eastAsia="ru-RU"/>
              </w:rPr>
              <w:t xml:space="preserve">The event will bring together </w:t>
            </w:r>
            <w:r w:rsidR="0079499D">
              <w:rPr>
                <w:rFonts w:eastAsia="Times New Roman" w:cstheme="minorHAnsi"/>
                <w:lang w:eastAsia="ru-RU"/>
              </w:rPr>
              <w:t xml:space="preserve">representatives of the government, </w:t>
            </w:r>
            <w:r>
              <w:rPr>
                <w:rFonts w:eastAsia="Times New Roman" w:cstheme="minorHAnsi"/>
                <w:lang w:eastAsia="ru-RU"/>
              </w:rPr>
              <w:t>private sector, trade unions and civil society from Georgia and Armenia to review the Gender Pay Gap</w:t>
            </w:r>
            <w:r w:rsidR="0079499D">
              <w:rPr>
                <w:rFonts w:eastAsia="Times New Roman" w:cstheme="minorHAnsi"/>
                <w:lang w:eastAsia="ru-RU"/>
              </w:rPr>
              <w:t xml:space="preserve"> (GPG) situation</w:t>
            </w:r>
            <w:r>
              <w:rPr>
                <w:rFonts w:eastAsia="Times New Roman" w:cstheme="minorHAnsi"/>
                <w:lang w:eastAsia="ru-RU"/>
              </w:rPr>
              <w:t xml:space="preserve"> in both countries</w:t>
            </w:r>
            <w:r w:rsidR="0079499D">
              <w:rPr>
                <w:rFonts w:eastAsia="Times New Roman" w:cstheme="minorHAnsi"/>
                <w:lang w:eastAsia="ru-RU"/>
              </w:rPr>
              <w:t xml:space="preserve"> and on-going or planned interventions to close the Gap (see Annex 1 for the list of invitees).</w:t>
            </w:r>
          </w:p>
        </w:tc>
      </w:tr>
      <w:tr w:rsidR="00D56EB6" w:rsidRPr="00BD5D70" w14:paraId="1BC9A0A3" w14:textId="77777777" w:rsidTr="004F1F42">
        <w:trPr>
          <w:trHeight w:val="1638"/>
          <w:tblCellSpacing w:w="30" w:type="dxa"/>
        </w:trPr>
        <w:tc>
          <w:tcPr>
            <w:tcW w:w="0" w:type="auto"/>
            <w:hideMark/>
          </w:tcPr>
          <w:p w14:paraId="0795C6B4" w14:textId="77378A4B" w:rsidR="00D56EB6" w:rsidRPr="00BD5D70" w:rsidRDefault="00E907D5" w:rsidP="00BD5D70">
            <w:pPr>
              <w:spacing w:after="0" w:line="240" w:lineRule="auto"/>
              <w:jc w:val="both"/>
              <w:rPr>
                <w:rFonts w:eastAsia="Times New Roman" w:cstheme="minorHAnsi"/>
                <w:b/>
                <w:bCs/>
                <w:lang w:eastAsia="ru-RU"/>
              </w:rPr>
            </w:pPr>
            <w:r>
              <w:rPr>
                <w:rFonts w:eastAsia="Times New Roman" w:cstheme="minorHAnsi"/>
                <w:b/>
                <w:bCs/>
                <w:lang w:eastAsia="ru-RU"/>
              </w:rPr>
              <w:t>Expected outcomes</w:t>
            </w:r>
            <w:r w:rsidR="00D56EB6" w:rsidRPr="00BD5D70">
              <w:rPr>
                <w:rFonts w:eastAsia="Times New Roman" w:cstheme="minorHAnsi"/>
                <w:b/>
                <w:bCs/>
                <w:lang w:eastAsia="ru-RU"/>
              </w:rPr>
              <w:t>:</w:t>
            </w:r>
          </w:p>
        </w:tc>
        <w:tc>
          <w:tcPr>
            <w:tcW w:w="6834" w:type="dxa"/>
            <w:hideMark/>
          </w:tcPr>
          <w:p w14:paraId="23D908FD" w14:textId="71725AA9" w:rsidR="00E3791E" w:rsidRDefault="00E3791E" w:rsidP="007E116A">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Pr>
                <w:rFonts w:eastAsia="Times New Roman" w:cstheme="minorHAnsi"/>
                <w:lang w:eastAsia="ru-RU"/>
              </w:rPr>
              <w:t xml:space="preserve">Discuss Gender Pay Gap problem in Georgia and Armenia </w:t>
            </w:r>
            <w:r w:rsidR="0079499D">
              <w:rPr>
                <w:rFonts w:eastAsia="Times New Roman" w:cstheme="minorHAnsi"/>
                <w:lang w:eastAsia="ru-RU"/>
              </w:rPr>
              <w:t>based on</w:t>
            </w:r>
            <w:r>
              <w:rPr>
                <w:rFonts w:eastAsia="Times New Roman" w:cstheme="minorHAnsi"/>
                <w:lang w:eastAsia="ru-RU"/>
              </w:rPr>
              <w:t xml:space="preserve"> UN Women/SDC/ADA GPG studies. </w:t>
            </w:r>
          </w:p>
          <w:p w14:paraId="769520A7" w14:textId="11C12756" w:rsidR="005555FD" w:rsidRDefault="00CC50DF" w:rsidP="007E116A">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Pr>
                <w:rFonts w:eastAsia="Times New Roman" w:cstheme="minorHAnsi"/>
                <w:lang w:eastAsia="ru-RU"/>
              </w:rPr>
              <w:t>Increase</w:t>
            </w:r>
            <w:r w:rsidR="005555FD">
              <w:rPr>
                <w:rFonts w:eastAsia="Times New Roman" w:cstheme="minorHAnsi"/>
                <w:lang w:eastAsia="ru-RU"/>
              </w:rPr>
              <w:t xml:space="preserve"> public awareness of the commitments made by Georgia </w:t>
            </w:r>
            <w:r w:rsidR="00E3791E">
              <w:rPr>
                <w:rFonts w:eastAsia="Times New Roman" w:cstheme="minorHAnsi"/>
                <w:lang w:eastAsia="ru-RU"/>
              </w:rPr>
              <w:t>to close the Gender Pay Gap by joining EPIC</w:t>
            </w:r>
            <w:r w:rsidR="005555FD">
              <w:rPr>
                <w:rFonts w:eastAsia="Times New Roman" w:cstheme="minorHAnsi"/>
                <w:lang w:eastAsia="ru-RU"/>
              </w:rPr>
              <w:t>.</w:t>
            </w:r>
          </w:p>
          <w:p w14:paraId="17F48CC8" w14:textId="770C45E3" w:rsidR="00AD4735" w:rsidRPr="007E116A" w:rsidRDefault="00E907D5" w:rsidP="00625267">
            <w:pPr>
              <w:widowControl w:val="0"/>
              <w:numPr>
                <w:ilvl w:val="0"/>
                <w:numId w:val="18"/>
              </w:numPr>
              <w:tabs>
                <w:tab w:val="left" w:pos="220"/>
                <w:tab w:val="left" w:pos="720"/>
              </w:tabs>
              <w:autoSpaceDE w:val="0"/>
              <w:autoSpaceDN w:val="0"/>
              <w:adjustRightInd w:val="0"/>
              <w:spacing w:after="0" w:line="240" w:lineRule="auto"/>
              <w:jc w:val="both"/>
              <w:rPr>
                <w:rFonts w:eastAsia="Times New Roman" w:cstheme="minorHAnsi"/>
                <w:lang w:eastAsia="ru-RU"/>
              </w:rPr>
            </w:pPr>
            <w:r w:rsidRPr="00E907D5">
              <w:rPr>
                <w:rFonts w:eastAsia="Times New Roman" w:cstheme="minorHAnsi"/>
                <w:lang w:eastAsia="ru-RU"/>
              </w:rPr>
              <w:t xml:space="preserve">Participants </w:t>
            </w:r>
            <w:r w:rsidR="005555FD">
              <w:rPr>
                <w:rFonts w:eastAsia="Times New Roman" w:cstheme="minorHAnsi"/>
                <w:lang w:eastAsia="ru-RU"/>
              </w:rPr>
              <w:t>discuss the role of various actors in address</w:t>
            </w:r>
            <w:r w:rsidR="00625267">
              <w:rPr>
                <w:rFonts w:eastAsia="Times New Roman" w:cstheme="minorHAnsi"/>
                <w:lang w:eastAsia="ru-RU"/>
              </w:rPr>
              <w:t>ing</w:t>
            </w:r>
            <w:r w:rsidR="005555FD">
              <w:rPr>
                <w:rFonts w:eastAsia="Times New Roman" w:cstheme="minorHAnsi"/>
                <w:lang w:eastAsia="ru-RU"/>
              </w:rPr>
              <w:t xml:space="preserve"> the GPG and </w:t>
            </w:r>
            <w:r w:rsidR="00625267">
              <w:rPr>
                <w:rFonts w:eastAsia="Times New Roman" w:cstheme="minorHAnsi"/>
                <w:lang w:eastAsia="ru-RU"/>
              </w:rPr>
              <w:t xml:space="preserve">review </w:t>
            </w:r>
            <w:r w:rsidR="005555FD">
              <w:rPr>
                <w:rFonts w:eastAsia="Times New Roman" w:cstheme="minorHAnsi"/>
                <w:lang w:eastAsia="ru-RU"/>
              </w:rPr>
              <w:t>international best practice</w:t>
            </w:r>
            <w:r w:rsidR="00625267">
              <w:rPr>
                <w:rFonts w:eastAsia="Times New Roman" w:cstheme="minorHAnsi"/>
                <w:lang w:eastAsia="ru-RU"/>
              </w:rPr>
              <w:t>s</w:t>
            </w:r>
            <w:r w:rsidR="00E3791E">
              <w:rPr>
                <w:rFonts w:eastAsia="Times New Roman" w:cstheme="minorHAnsi"/>
                <w:lang w:eastAsia="ru-RU"/>
              </w:rPr>
              <w:t xml:space="preserve"> that can inform policymaking in Georgia and Armenia</w:t>
            </w:r>
          </w:p>
        </w:tc>
      </w:tr>
    </w:tbl>
    <w:p w14:paraId="212447BC" w14:textId="77777777" w:rsidR="009B1D4F" w:rsidRPr="00BD5D70" w:rsidRDefault="009B1D4F" w:rsidP="00BD5D70">
      <w:pPr>
        <w:jc w:val="both"/>
        <w:rPr>
          <w:rFonts w:cstheme="minorHAnsi"/>
        </w:rPr>
      </w:pPr>
    </w:p>
    <w:p w14:paraId="07E0CBD2" w14:textId="77777777" w:rsidR="00B03951" w:rsidRPr="00B03951" w:rsidRDefault="00B03951" w:rsidP="00BD5D70">
      <w:pPr>
        <w:jc w:val="both"/>
        <w:rPr>
          <w:rFonts w:cstheme="minorHAnsi"/>
          <w:b/>
        </w:rPr>
      </w:pPr>
      <w:r w:rsidRPr="00B03951">
        <w:rPr>
          <w:rFonts w:cstheme="minorHAnsi"/>
          <w:b/>
        </w:rPr>
        <w:t>BACKGROUND</w:t>
      </w:r>
    </w:p>
    <w:p w14:paraId="67F88BBF" w14:textId="4B073CE6" w:rsidR="00527EB2" w:rsidRDefault="00527EB2" w:rsidP="00527EB2">
      <w:pPr>
        <w:spacing w:after="0"/>
        <w:jc w:val="both"/>
        <w:rPr>
          <w:rFonts w:cstheme="minorHAnsi"/>
        </w:rPr>
      </w:pPr>
      <w:r w:rsidRPr="00527EB2">
        <w:rPr>
          <w:rFonts w:cstheme="minorHAnsi"/>
        </w:rPr>
        <w:t>Equal pay is one of the targets of the 2030 Agenda for Sustainable Development, which recognizes it as a key to inclusive growth and poverty reduction. Sustainable Development Goal 8 calls for the promotion of sustained, inclusive and sustainable economic growth; full and productive employment; and decent work for all. Equal pay is also addressed in the Beijing Declaration and Platform for Action (</w:t>
      </w:r>
      <w:proofErr w:type="spellStart"/>
      <w:r w:rsidRPr="00527EB2">
        <w:rPr>
          <w:rFonts w:cstheme="minorHAnsi"/>
        </w:rPr>
        <w:t>BPfA</w:t>
      </w:r>
      <w:proofErr w:type="spellEnd"/>
      <w:r w:rsidRPr="00527EB2">
        <w:rPr>
          <w:rFonts w:cstheme="minorHAnsi"/>
        </w:rPr>
        <w:t xml:space="preserve">) as one of the indicators for women’s empowerment. Georgia has committed to fulfilling the obligations indicated by these international instruments. </w:t>
      </w:r>
    </w:p>
    <w:p w14:paraId="6FB81509" w14:textId="77777777" w:rsidR="005A67F2" w:rsidRPr="00527EB2" w:rsidRDefault="005A67F2" w:rsidP="00527EB2">
      <w:pPr>
        <w:spacing w:after="0"/>
        <w:jc w:val="both"/>
        <w:rPr>
          <w:rFonts w:cstheme="minorHAnsi"/>
        </w:rPr>
      </w:pPr>
    </w:p>
    <w:p w14:paraId="0792EB5D" w14:textId="2E602B90" w:rsidR="005A67F2" w:rsidRDefault="00527EB2" w:rsidP="00527EB2">
      <w:pPr>
        <w:spacing w:after="0"/>
        <w:jc w:val="both"/>
        <w:rPr>
          <w:rFonts w:cstheme="minorHAnsi"/>
        </w:rPr>
      </w:pPr>
      <w:r w:rsidRPr="00527EB2">
        <w:rPr>
          <w:rFonts w:cstheme="minorHAnsi"/>
        </w:rPr>
        <w:t xml:space="preserve">The </w:t>
      </w:r>
      <w:r w:rsidR="002576A5">
        <w:rPr>
          <w:rFonts w:cstheme="minorHAnsi"/>
        </w:rPr>
        <w:t xml:space="preserve">(active) </w:t>
      </w:r>
      <w:r w:rsidRPr="00527EB2">
        <w:rPr>
          <w:rFonts w:cstheme="minorHAnsi"/>
        </w:rPr>
        <w:t>Labour Code of Georgia – as the primary regulatory framework for employment relationships – does not cover the equal pay principle, nor does it specify the notion of direct and indirect discrimination.</w:t>
      </w:r>
      <w:r w:rsidR="002576A5">
        <w:rPr>
          <w:rFonts w:cstheme="minorHAnsi"/>
        </w:rPr>
        <w:t xml:space="preserve"> </w:t>
      </w:r>
      <w:r w:rsidRPr="00527EB2">
        <w:rPr>
          <w:rFonts w:cstheme="minorHAnsi"/>
        </w:rPr>
        <w:t xml:space="preserve">According to the International Labour Organization (ILO) Committee of Experts, the Georgian national courts have reported no cases regarding equal pay between men and women. The Committee assumes that when no cases or complaints are being lodged it is likely to indicate a lack of an appropriate legal framework, a lack of awareness of rights, a lack of confidence in, or absence of, practical access to procedures, or a fear of reprisals. </w:t>
      </w:r>
      <w:r w:rsidR="00D34BF9">
        <w:rPr>
          <w:rFonts w:cstheme="minorHAnsi"/>
        </w:rPr>
        <w:t xml:space="preserve">The Labour Code is currently under-going a reform process and the proposed draft includes a definition of </w:t>
      </w:r>
      <w:r w:rsidR="00B72088">
        <w:rPr>
          <w:rFonts w:cstheme="minorHAnsi"/>
        </w:rPr>
        <w:t>discrimination based on pay (however, this may not be the final draft that is approved).</w:t>
      </w:r>
    </w:p>
    <w:p w14:paraId="276AE606" w14:textId="77777777" w:rsidR="005A67F2" w:rsidRDefault="005A67F2" w:rsidP="00527EB2">
      <w:pPr>
        <w:spacing w:after="0"/>
        <w:jc w:val="both"/>
        <w:rPr>
          <w:rFonts w:cstheme="minorHAnsi"/>
        </w:rPr>
      </w:pPr>
    </w:p>
    <w:p w14:paraId="09CEC34E" w14:textId="26D86EC3" w:rsidR="000813F7" w:rsidRDefault="005555FD" w:rsidP="000813F7">
      <w:pPr>
        <w:spacing w:after="0"/>
        <w:jc w:val="both"/>
        <w:rPr>
          <w:rFonts w:cstheme="minorHAnsi"/>
          <w:bCs/>
        </w:rPr>
      </w:pPr>
      <w:r>
        <w:rPr>
          <w:rFonts w:cstheme="minorHAnsi"/>
        </w:rPr>
        <w:t>The</w:t>
      </w:r>
      <w:r w:rsidR="00DB20F1">
        <w:rPr>
          <w:rFonts w:cstheme="minorHAnsi"/>
        </w:rPr>
        <w:t xml:space="preserve"> celebratory</w:t>
      </w:r>
      <w:r>
        <w:rPr>
          <w:rFonts w:cstheme="minorHAnsi"/>
        </w:rPr>
        <w:t xml:space="preserve"> </w:t>
      </w:r>
      <w:r w:rsidR="00AA7EAD">
        <w:rPr>
          <w:rFonts w:cstheme="minorHAnsi"/>
        </w:rPr>
        <w:t>event</w:t>
      </w:r>
      <w:r>
        <w:rPr>
          <w:rFonts w:cstheme="minorHAnsi"/>
        </w:rPr>
        <w:t xml:space="preserve"> is organized in the framework of </w:t>
      </w:r>
      <w:r w:rsidR="00E907D5" w:rsidRPr="00E907D5">
        <w:rPr>
          <w:rFonts w:cstheme="minorHAnsi"/>
          <w:bCs/>
        </w:rPr>
        <w:t>the project “Women’s Economic Empowerment in the South Caucasus”</w:t>
      </w:r>
      <w:r w:rsidR="00674399">
        <w:rPr>
          <w:rFonts w:cstheme="minorHAnsi"/>
          <w:bCs/>
        </w:rPr>
        <w:t xml:space="preserve"> (WEESC)</w:t>
      </w:r>
      <w:r w:rsidR="00E907D5" w:rsidRPr="00E907D5">
        <w:rPr>
          <w:rFonts w:cstheme="minorHAnsi"/>
          <w:bCs/>
        </w:rPr>
        <w:t xml:space="preserve"> funded by the Swiss Agency for Development and Cooperation (SDC) and Austrian Development Cooperation </w:t>
      </w:r>
      <w:r w:rsidR="00E476FE">
        <w:rPr>
          <w:rFonts w:cstheme="minorHAnsi"/>
          <w:bCs/>
        </w:rPr>
        <w:t xml:space="preserve">through the Austrian Development Agency </w:t>
      </w:r>
      <w:r w:rsidR="00E907D5" w:rsidRPr="00E907D5">
        <w:rPr>
          <w:rFonts w:cstheme="minorHAnsi"/>
          <w:bCs/>
        </w:rPr>
        <w:t>(ADA)</w:t>
      </w:r>
      <w:r>
        <w:rPr>
          <w:rFonts w:cstheme="minorHAnsi"/>
          <w:bCs/>
        </w:rPr>
        <w:t xml:space="preserve"> and implemented by UN Women</w:t>
      </w:r>
      <w:r w:rsidR="00E907D5" w:rsidRPr="00E907D5">
        <w:rPr>
          <w:rFonts w:cstheme="minorHAnsi"/>
          <w:bCs/>
        </w:rPr>
        <w:t xml:space="preserve">. The objective of the </w:t>
      </w:r>
      <w:r w:rsidR="00AA7EAD">
        <w:rPr>
          <w:rFonts w:cstheme="minorHAnsi"/>
          <w:bCs/>
        </w:rPr>
        <w:t>event</w:t>
      </w:r>
      <w:r>
        <w:rPr>
          <w:rFonts w:cstheme="minorHAnsi"/>
          <w:bCs/>
        </w:rPr>
        <w:t xml:space="preserve"> is </w:t>
      </w:r>
      <w:r w:rsidR="00625267">
        <w:rPr>
          <w:rFonts w:cstheme="minorHAnsi"/>
          <w:bCs/>
        </w:rPr>
        <w:t xml:space="preserve">to </w:t>
      </w:r>
      <w:r>
        <w:rPr>
          <w:rFonts w:cstheme="minorHAnsi"/>
          <w:bCs/>
        </w:rPr>
        <w:t>provide a platform to discuss Georgia’s commitment</w:t>
      </w:r>
      <w:r w:rsidR="00AA7EAD">
        <w:rPr>
          <w:rFonts w:cstheme="minorHAnsi"/>
          <w:bCs/>
        </w:rPr>
        <w:t>s</w:t>
      </w:r>
      <w:r>
        <w:rPr>
          <w:rFonts w:cstheme="minorHAnsi"/>
          <w:bCs/>
        </w:rPr>
        <w:t xml:space="preserve"> to the EPIC and addressing the Gender Pay Gap (GPG). </w:t>
      </w:r>
      <w:r w:rsidR="000813F7">
        <w:rPr>
          <w:rFonts w:cstheme="minorHAnsi"/>
          <w:bCs/>
        </w:rPr>
        <w:t xml:space="preserve">The </w:t>
      </w:r>
      <w:r w:rsidR="002D5296">
        <w:rPr>
          <w:rFonts w:cstheme="minorHAnsi"/>
          <w:bCs/>
        </w:rPr>
        <w:t xml:space="preserve">primary focus of the event is to further raise awareness around the EPIC as well as on the Government of Georgia’s </w:t>
      </w:r>
      <w:r w:rsidR="000813F7">
        <w:rPr>
          <w:rFonts w:cstheme="minorHAnsi"/>
          <w:bCs/>
        </w:rPr>
        <w:lastRenderedPageBreak/>
        <w:t xml:space="preserve">commitments and plans to </w:t>
      </w:r>
      <w:r w:rsidR="00E3791E">
        <w:rPr>
          <w:rFonts w:cstheme="minorHAnsi"/>
          <w:bCs/>
        </w:rPr>
        <w:t xml:space="preserve">close the </w:t>
      </w:r>
      <w:r w:rsidR="002D5296">
        <w:rPr>
          <w:rFonts w:cstheme="minorHAnsi"/>
          <w:bCs/>
        </w:rPr>
        <w:t>Gender Pay Gap</w:t>
      </w:r>
      <w:r w:rsidR="000813F7">
        <w:rPr>
          <w:rFonts w:cstheme="minorHAnsi"/>
          <w:bCs/>
        </w:rPr>
        <w:t xml:space="preserve">. The event will also </w:t>
      </w:r>
      <w:r w:rsidR="0079499D">
        <w:rPr>
          <w:rFonts w:cstheme="minorHAnsi"/>
          <w:bCs/>
        </w:rPr>
        <w:t xml:space="preserve">discuss the role of social partners in addressing the GPG aiming to increase the motivation of </w:t>
      </w:r>
      <w:r w:rsidR="000813F7">
        <w:rPr>
          <w:rFonts w:cstheme="minorHAnsi"/>
          <w:bCs/>
        </w:rPr>
        <w:t>private sector</w:t>
      </w:r>
      <w:r w:rsidR="0079499D">
        <w:rPr>
          <w:rFonts w:cstheme="minorHAnsi"/>
          <w:bCs/>
        </w:rPr>
        <w:t xml:space="preserve"> / employers and</w:t>
      </w:r>
      <w:r w:rsidR="000813F7">
        <w:rPr>
          <w:rFonts w:cstheme="minorHAnsi"/>
          <w:bCs/>
        </w:rPr>
        <w:t xml:space="preserve"> trade unions to join EPIC.</w:t>
      </w:r>
    </w:p>
    <w:p w14:paraId="63CB7457" w14:textId="5C273E55" w:rsidR="005F0B63" w:rsidRDefault="005F0B63" w:rsidP="00527EB2">
      <w:pPr>
        <w:spacing w:after="0"/>
        <w:jc w:val="both"/>
        <w:rPr>
          <w:rFonts w:cstheme="minorHAnsi"/>
          <w:bCs/>
        </w:rPr>
      </w:pPr>
    </w:p>
    <w:p w14:paraId="4394CF01" w14:textId="3ED624AB" w:rsidR="00E94552" w:rsidRDefault="00E94552" w:rsidP="00E907D5">
      <w:pPr>
        <w:spacing w:after="0"/>
        <w:jc w:val="both"/>
        <w:rPr>
          <w:rFonts w:cstheme="minorHAnsi"/>
          <w:bCs/>
        </w:rPr>
      </w:pPr>
    </w:p>
    <w:p w14:paraId="05D606BB" w14:textId="4FD4DDE3" w:rsidR="00E476FE" w:rsidRDefault="00115E51" w:rsidP="00275A7C">
      <w:pPr>
        <w:jc w:val="both"/>
      </w:pPr>
      <w:r>
        <w:t>The event will gather</w:t>
      </w:r>
      <w:r w:rsidR="00E476FE">
        <w:t xml:space="preserve"> representatives from the Parliament of Georgia, </w:t>
      </w:r>
      <w:r>
        <w:t xml:space="preserve"> </w:t>
      </w:r>
      <w:r w:rsidR="00EA12F5">
        <w:t>the</w:t>
      </w:r>
      <w:r>
        <w:t xml:space="preserve"> government agencies</w:t>
      </w:r>
      <w:r w:rsidR="00EA12F5">
        <w:t xml:space="preserve"> </w:t>
      </w:r>
      <w:r w:rsidR="00E476FE">
        <w:rPr>
          <w:rFonts w:cstheme="minorHAnsi"/>
          <w:bCs/>
        </w:rPr>
        <w:t>that are involved in policy level decisions, data production and analysis on the GPG</w:t>
      </w:r>
      <w:r w:rsidR="00E476FE">
        <w:t xml:space="preserve"> from Armenia and Georgia</w:t>
      </w:r>
      <w:r w:rsidR="00147ED5">
        <w:t xml:space="preserve"> (i.e. Ministr</w:t>
      </w:r>
      <w:r w:rsidR="00E476FE">
        <w:t>y of</w:t>
      </w:r>
      <w:r w:rsidR="00147ED5">
        <w:t xml:space="preserve"> Economy</w:t>
      </w:r>
      <w:r w:rsidR="00151010">
        <w:t xml:space="preserve"> and Sustainable Development (</w:t>
      </w:r>
      <w:proofErr w:type="spellStart"/>
      <w:r w:rsidR="00151010">
        <w:t>MoESD</w:t>
      </w:r>
      <w:proofErr w:type="spellEnd"/>
      <w:r w:rsidR="00151010">
        <w:t>)</w:t>
      </w:r>
      <w:r w:rsidR="00E476FE">
        <w:t xml:space="preserve"> of Georgia</w:t>
      </w:r>
      <w:r w:rsidR="005411F7">
        <w:t>;</w:t>
      </w:r>
      <w:r w:rsidR="00E476FE">
        <w:t xml:space="preserve"> </w:t>
      </w:r>
      <w:r w:rsidR="00F43ECD">
        <w:t>Department of Labour under the</w:t>
      </w:r>
      <w:r w:rsidR="00E476FE">
        <w:t xml:space="preserve"> Ministry of Internally Displaced </w:t>
      </w:r>
      <w:r w:rsidR="00625267">
        <w:t xml:space="preserve">Persons </w:t>
      </w:r>
      <w:r w:rsidR="00E476FE">
        <w:t>from</w:t>
      </w:r>
      <w:r w:rsidR="00625267">
        <w:t xml:space="preserve"> the</w:t>
      </w:r>
      <w:r w:rsidR="00E476FE">
        <w:t xml:space="preserve"> Occupied Territories, </w:t>
      </w:r>
      <w:r w:rsidR="00E476FE" w:rsidRPr="005411F7">
        <w:t>Labor, Health and Social Affairs</w:t>
      </w:r>
      <w:r w:rsidR="00E476FE">
        <w:t xml:space="preserve"> (MoIDPOTLHSA) of Georgia</w:t>
      </w:r>
      <w:r w:rsidR="005411F7">
        <w:t>;</w:t>
      </w:r>
      <w:r w:rsidR="00E476FE">
        <w:t xml:space="preserve"> </w:t>
      </w:r>
      <w:r w:rsidR="00017C9D">
        <w:t xml:space="preserve">GEOSTAT; </w:t>
      </w:r>
      <w:r w:rsidR="00FB4687">
        <w:t xml:space="preserve">and </w:t>
      </w:r>
      <w:r w:rsidR="00FB4687" w:rsidRPr="00625267">
        <w:t>(depending on the epidemiological situation</w:t>
      </w:r>
      <w:r w:rsidR="005C5845" w:rsidRPr="00625267">
        <w:t xml:space="preserve"> and international travel restrictions</w:t>
      </w:r>
      <w:r w:rsidR="00FB4687" w:rsidRPr="00625267">
        <w:t>) r</w:t>
      </w:r>
      <w:r w:rsidR="00E476FE" w:rsidRPr="00625267">
        <w:t>epre</w:t>
      </w:r>
      <w:r w:rsidR="00E476FE">
        <w:t>sentatives of the Ministry of Labour and Social Affairs of Armenia; and ARMSTAT. In addition, the event will include representatives from the Trade Unions and Employers</w:t>
      </w:r>
      <w:r w:rsidR="00625267">
        <w:t>’</w:t>
      </w:r>
      <w:r w:rsidR="00E476FE">
        <w:t xml:space="preserve"> </w:t>
      </w:r>
      <w:r w:rsidR="00625267">
        <w:t>A</w:t>
      </w:r>
      <w:r w:rsidR="00E476FE">
        <w:t xml:space="preserve">ssociations of Armenia and Georgia and key civil society organizations.  </w:t>
      </w:r>
    </w:p>
    <w:p w14:paraId="31FFA1AE" w14:textId="789657E7" w:rsidR="009B2835" w:rsidRDefault="009B2835" w:rsidP="00E907D5">
      <w:pPr>
        <w:spacing w:after="0"/>
        <w:jc w:val="both"/>
        <w:rPr>
          <w:rFonts w:cstheme="minorHAnsi"/>
          <w:bCs/>
        </w:rPr>
      </w:pPr>
      <w:r>
        <w:rPr>
          <w:rFonts w:cstheme="minorHAnsi"/>
          <w:bCs/>
        </w:rPr>
        <w:t xml:space="preserve">The </w:t>
      </w:r>
      <w:r w:rsidR="00674399">
        <w:rPr>
          <w:rFonts w:cstheme="minorHAnsi"/>
          <w:bCs/>
        </w:rPr>
        <w:t xml:space="preserve">programme will be </w:t>
      </w:r>
      <w:r w:rsidR="002C2DC5">
        <w:rPr>
          <w:rFonts w:cstheme="minorHAnsi"/>
          <w:bCs/>
        </w:rPr>
        <w:t>divided</w:t>
      </w:r>
      <w:r w:rsidR="00674399">
        <w:rPr>
          <w:rFonts w:cstheme="minorHAnsi"/>
          <w:bCs/>
        </w:rPr>
        <w:t xml:space="preserve"> into the following sections:</w:t>
      </w:r>
    </w:p>
    <w:p w14:paraId="169782C9" w14:textId="4E48A261" w:rsidR="00674399" w:rsidRPr="00BD6F5B" w:rsidRDefault="00E476FE" w:rsidP="00674399">
      <w:pPr>
        <w:pStyle w:val="ListParagraph"/>
        <w:numPr>
          <w:ilvl w:val="0"/>
          <w:numId w:val="25"/>
        </w:numPr>
        <w:spacing w:after="0"/>
        <w:jc w:val="both"/>
        <w:rPr>
          <w:rFonts w:cstheme="minorHAnsi"/>
          <w:bCs/>
        </w:rPr>
      </w:pPr>
      <w:r>
        <w:rPr>
          <w:rFonts w:cstheme="minorHAnsi"/>
          <w:bCs/>
        </w:rPr>
        <w:t>Press briefing and public signing ceremony – Georgia joining the EPIC</w:t>
      </w:r>
    </w:p>
    <w:p w14:paraId="2D320808" w14:textId="1B4EA3F8" w:rsidR="0052126B" w:rsidRDefault="00E476FE" w:rsidP="00912EED">
      <w:pPr>
        <w:pStyle w:val="ListParagraph"/>
        <w:numPr>
          <w:ilvl w:val="0"/>
          <w:numId w:val="25"/>
        </w:numPr>
        <w:spacing w:after="0"/>
        <w:jc w:val="both"/>
        <w:rPr>
          <w:rFonts w:cstheme="minorHAnsi"/>
          <w:bCs/>
        </w:rPr>
      </w:pPr>
      <w:r w:rsidRPr="00B27BBC">
        <w:rPr>
          <w:rFonts w:cstheme="minorHAnsi"/>
          <w:bCs/>
        </w:rPr>
        <w:t xml:space="preserve">Panel discussion on </w:t>
      </w:r>
      <w:r w:rsidR="00E3791E">
        <w:rPr>
          <w:rFonts w:cstheme="minorHAnsi"/>
          <w:bCs/>
        </w:rPr>
        <w:t xml:space="preserve">Gender Pay Gap and </w:t>
      </w:r>
      <w:r w:rsidRPr="00B27BBC">
        <w:rPr>
          <w:rFonts w:cstheme="minorHAnsi"/>
          <w:bCs/>
        </w:rPr>
        <w:t>the role of various partners</w:t>
      </w:r>
      <w:r w:rsidR="00E3791E">
        <w:rPr>
          <w:rFonts w:cstheme="minorHAnsi"/>
          <w:bCs/>
        </w:rPr>
        <w:t xml:space="preserve"> in closing it</w:t>
      </w:r>
    </w:p>
    <w:p w14:paraId="3F02BA21" w14:textId="77777777" w:rsidR="0052126B" w:rsidRDefault="0052126B" w:rsidP="0052126B">
      <w:pPr>
        <w:spacing w:after="0"/>
        <w:jc w:val="both"/>
        <w:rPr>
          <w:rFonts w:cstheme="minorHAnsi"/>
          <w:bCs/>
        </w:rPr>
      </w:pPr>
    </w:p>
    <w:p w14:paraId="565E09A5" w14:textId="0E93D6A6" w:rsidR="0052126B" w:rsidRDefault="0052126B" w:rsidP="0052126B">
      <w:pPr>
        <w:spacing w:after="0"/>
        <w:jc w:val="both"/>
        <w:rPr>
          <w:rFonts w:cstheme="minorHAnsi"/>
          <w:bCs/>
        </w:rPr>
      </w:pPr>
      <w:r>
        <w:rPr>
          <w:rFonts w:cstheme="minorHAnsi"/>
          <w:bCs/>
        </w:rPr>
        <w:t xml:space="preserve">The following outlines possible scenarios depending on the epidemiological situation in Georgia at the time of the event. </w:t>
      </w:r>
    </w:p>
    <w:p w14:paraId="589E4B8F" w14:textId="4BC5A210" w:rsidR="0052126B" w:rsidRDefault="0052126B" w:rsidP="0052126B">
      <w:pPr>
        <w:spacing w:after="0"/>
        <w:jc w:val="both"/>
        <w:rPr>
          <w:rFonts w:cstheme="minorHAnsi"/>
          <w:bCs/>
        </w:rPr>
      </w:pPr>
    </w:p>
    <w:p w14:paraId="6E1A4C55" w14:textId="25A03861" w:rsidR="0052126B" w:rsidRDefault="00912EED" w:rsidP="0052126B">
      <w:pPr>
        <w:spacing w:after="0"/>
        <w:jc w:val="both"/>
        <w:rPr>
          <w:rFonts w:cstheme="minorHAnsi"/>
          <w:bCs/>
        </w:rPr>
      </w:pPr>
      <w:r>
        <w:rPr>
          <w:rFonts w:cstheme="minorHAnsi"/>
          <w:b/>
        </w:rPr>
        <w:t>Scenario</w:t>
      </w:r>
      <w:r w:rsidRPr="00CF488D">
        <w:rPr>
          <w:rFonts w:cstheme="minorHAnsi"/>
          <w:b/>
        </w:rPr>
        <w:t xml:space="preserve"> </w:t>
      </w:r>
      <w:r w:rsidR="0052126B" w:rsidRPr="00CF488D">
        <w:rPr>
          <w:rFonts w:cstheme="minorHAnsi"/>
          <w:b/>
        </w:rPr>
        <w:t>A:</w:t>
      </w:r>
      <w:r w:rsidR="0052126B">
        <w:rPr>
          <w:rFonts w:cstheme="minorHAnsi"/>
          <w:bCs/>
        </w:rPr>
        <w:t xml:space="preserve"> A</w:t>
      </w:r>
      <w:r w:rsidR="00CF488D">
        <w:rPr>
          <w:rFonts w:cstheme="minorHAnsi"/>
          <w:bCs/>
        </w:rPr>
        <w:t>n</w:t>
      </w:r>
      <w:r w:rsidR="0052126B">
        <w:rPr>
          <w:rFonts w:cstheme="minorHAnsi"/>
          <w:bCs/>
        </w:rPr>
        <w:t xml:space="preserve"> event that will</w:t>
      </w:r>
      <w:r>
        <w:rPr>
          <w:rFonts w:cstheme="minorHAnsi"/>
          <w:bCs/>
        </w:rPr>
        <w:t xml:space="preserve"> have the majority of colleagues from Georgia together in one physical space (</w:t>
      </w:r>
      <w:r w:rsidR="0079499D">
        <w:rPr>
          <w:rFonts w:cstheme="minorHAnsi"/>
          <w:bCs/>
        </w:rPr>
        <w:t>e.g. h</w:t>
      </w:r>
      <w:r>
        <w:rPr>
          <w:rFonts w:cstheme="minorHAnsi"/>
          <w:bCs/>
        </w:rPr>
        <w:t xml:space="preserve">otel, conference facility) while participants from Armenia, Dr. </w:t>
      </w:r>
      <w:r w:rsidR="00A60246" w:rsidRPr="00A60246">
        <w:rPr>
          <w:rFonts w:cstheme="minorHAnsi"/>
          <w:bCs/>
        </w:rPr>
        <w:t xml:space="preserve">Sylvie </w:t>
      </w:r>
      <w:proofErr w:type="spellStart"/>
      <w:r w:rsidRPr="00114272">
        <w:rPr>
          <w:rStyle w:val="Heading1Char"/>
          <w:rFonts w:asciiTheme="minorHAnsi" w:hAnsiTheme="minorHAnsi" w:cstheme="minorHAnsi"/>
          <w:b w:val="0"/>
          <w:bCs w:val="0"/>
          <w:color w:val="auto"/>
          <w:sz w:val="22"/>
          <w:szCs w:val="22"/>
        </w:rPr>
        <w:t>Durrer</w:t>
      </w:r>
      <w:proofErr w:type="spellEnd"/>
      <w:r>
        <w:rPr>
          <w:rStyle w:val="Heading1Char"/>
          <w:rFonts w:asciiTheme="minorHAnsi" w:hAnsiTheme="minorHAnsi" w:cstheme="minorHAnsi"/>
          <w:b w:val="0"/>
          <w:bCs w:val="0"/>
          <w:color w:val="auto"/>
          <w:sz w:val="22"/>
          <w:szCs w:val="22"/>
        </w:rPr>
        <w:t xml:space="preserve"> and her colleague</w:t>
      </w:r>
      <w:r w:rsidR="00563C2E">
        <w:rPr>
          <w:rStyle w:val="Heading1Char"/>
          <w:rFonts w:asciiTheme="minorHAnsi" w:hAnsiTheme="minorHAnsi" w:cstheme="minorHAnsi"/>
          <w:b w:val="0"/>
          <w:bCs w:val="0"/>
          <w:color w:val="auto"/>
          <w:sz w:val="22"/>
          <w:szCs w:val="22"/>
        </w:rPr>
        <w:t xml:space="preserve"> from the Swiss Federal Office </w:t>
      </w:r>
      <w:r>
        <w:rPr>
          <w:rStyle w:val="Heading1Char"/>
          <w:rFonts w:asciiTheme="minorHAnsi" w:hAnsiTheme="minorHAnsi" w:cstheme="minorHAnsi"/>
          <w:b w:val="0"/>
          <w:bCs w:val="0"/>
          <w:color w:val="auto"/>
          <w:sz w:val="22"/>
          <w:szCs w:val="22"/>
        </w:rPr>
        <w:t xml:space="preserve"> </w:t>
      </w:r>
      <w:r>
        <w:rPr>
          <w:rFonts w:cstheme="minorHAnsi"/>
          <w:bCs/>
        </w:rPr>
        <w:t xml:space="preserve">  </w:t>
      </w:r>
      <w:r w:rsidR="0052126B">
        <w:rPr>
          <w:rFonts w:cstheme="minorHAnsi"/>
          <w:bCs/>
        </w:rPr>
        <w:t xml:space="preserve"> </w:t>
      </w:r>
      <w:r w:rsidR="00563C2E">
        <w:rPr>
          <w:rFonts w:cstheme="minorHAnsi"/>
          <w:bCs/>
        </w:rPr>
        <w:t xml:space="preserve">for Gender Equality as well as those stakeholders from Georgia who are unable to come to conference venue joining on-line (draft agenda </w:t>
      </w:r>
      <w:r w:rsidR="0079499D">
        <w:rPr>
          <w:rFonts w:cstheme="minorHAnsi"/>
          <w:bCs/>
        </w:rPr>
        <w:t xml:space="preserve">of scenario A </w:t>
      </w:r>
      <w:r w:rsidR="00563C2E">
        <w:rPr>
          <w:rFonts w:cstheme="minorHAnsi"/>
          <w:bCs/>
        </w:rPr>
        <w:t>attached)</w:t>
      </w:r>
      <w:r w:rsidR="00CF488D">
        <w:rPr>
          <w:rFonts w:cstheme="minorHAnsi"/>
          <w:bCs/>
        </w:rPr>
        <w:t>. This event will include a</w:t>
      </w:r>
      <w:r w:rsidR="00B03355">
        <w:rPr>
          <w:rFonts w:cstheme="minorHAnsi"/>
          <w:bCs/>
        </w:rPr>
        <w:t xml:space="preserve"> signing ceremony </w:t>
      </w:r>
      <w:r w:rsidR="00B45103">
        <w:rPr>
          <w:rFonts w:cstheme="minorHAnsi"/>
          <w:bCs/>
        </w:rPr>
        <w:t xml:space="preserve">with media present. </w:t>
      </w:r>
    </w:p>
    <w:p w14:paraId="6142AD44" w14:textId="77777777" w:rsidR="00B03355" w:rsidRDefault="00B03355" w:rsidP="0052126B">
      <w:pPr>
        <w:spacing w:after="0"/>
        <w:jc w:val="both"/>
        <w:rPr>
          <w:rFonts w:cstheme="minorHAnsi"/>
          <w:bCs/>
        </w:rPr>
      </w:pPr>
    </w:p>
    <w:p w14:paraId="2DD29467" w14:textId="44EF9036" w:rsidR="00CF488D" w:rsidRDefault="00563C2E" w:rsidP="0052126B">
      <w:pPr>
        <w:spacing w:after="0"/>
        <w:jc w:val="both"/>
        <w:rPr>
          <w:rFonts w:cstheme="minorHAnsi"/>
          <w:bCs/>
        </w:rPr>
      </w:pPr>
      <w:r>
        <w:rPr>
          <w:rFonts w:cstheme="minorHAnsi"/>
          <w:b/>
        </w:rPr>
        <w:t xml:space="preserve">Scenario </w:t>
      </w:r>
      <w:r w:rsidR="00CF488D" w:rsidRPr="00CF488D">
        <w:rPr>
          <w:rFonts w:cstheme="minorHAnsi"/>
          <w:b/>
        </w:rPr>
        <w:t>B:</w:t>
      </w:r>
      <w:r w:rsidR="00CF488D">
        <w:rPr>
          <w:rFonts w:cstheme="minorHAnsi"/>
          <w:bCs/>
        </w:rPr>
        <w:t xml:space="preserve"> An event that will be fully online</w:t>
      </w:r>
      <w:r>
        <w:rPr>
          <w:rFonts w:cstheme="minorHAnsi"/>
          <w:bCs/>
        </w:rPr>
        <w:t xml:space="preserve"> </w:t>
      </w:r>
      <w:r w:rsidR="0079499D">
        <w:rPr>
          <w:rFonts w:cstheme="minorHAnsi"/>
          <w:bCs/>
        </w:rPr>
        <w:t>(</w:t>
      </w:r>
      <w:r>
        <w:rPr>
          <w:rFonts w:cstheme="minorHAnsi"/>
          <w:bCs/>
        </w:rPr>
        <w:t xml:space="preserve">draft agenda </w:t>
      </w:r>
      <w:r w:rsidR="0079499D">
        <w:rPr>
          <w:rFonts w:cstheme="minorHAnsi"/>
          <w:bCs/>
        </w:rPr>
        <w:t xml:space="preserve">of scenario B </w:t>
      </w:r>
      <w:r>
        <w:rPr>
          <w:rFonts w:cstheme="minorHAnsi"/>
          <w:bCs/>
        </w:rPr>
        <w:t>attached)</w:t>
      </w:r>
      <w:r w:rsidR="00CF488D">
        <w:rPr>
          <w:rFonts w:cstheme="minorHAnsi"/>
          <w:bCs/>
        </w:rPr>
        <w:t xml:space="preserve">. </w:t>
      </w:r>
      <w:r w:rsidR="00B45103">
        <w:rPr>
          <w:rFonts w:cstheme="minorHAnsi"/>
          <w:bCs/>
        </w:rPr>
        <w:t>Th</w:t>
      </w:r>
      <w:r>
        <w:rPr>
          <w:rFonts w:cstheme="minorHAnsi"/>
          <w:bCs/>
        </w:rPr>
        <w:t>e</w:t>
      </w:r>
      <w:r w:rsidR="00B45103">
        <w:rPr>
          <w:rFonts w:cstheme="minorHAnsi"/>
          <w:bCs/>
        </w:rPr>
        <w:t xml:space="preserve"> event will be widely promoted </w:t>
      </w:r>
      <w:r>
        <w:rPr>
          <w:rFonts w:cstheme="minorHAnsi"/>
          <w:bCs/>
        </w:rPr>
        <w:t xml:space="preserve">including through UN Women Georgia social media (Facebook) page. </w:t>
      </w:r>
    </w:p>
    <w:p w14:paraId="16786CFB" w14:textId="24F9A7B3" w:rsidR="00CF488D" w:rsidRDefault="00CF488D" w:rsidP="0052126B">
      <w:pPr>
        <w:spacing w:after="0"/>
        <w:jc w:val="both"/>
        <w:rPr>
          <w:rFonts w:cstheme="minorHAnsi"/>
          <w:bCs/>
        </w:rPr>
      </w:pPr>
    </w:p>
    <w:p w14:paraId="18A35668" w14:textId="77777777" w:rsidR="00CF488D" w:rsidRDefault="00CF488D" w:rsidP="0052126B">
      <w:pPr>
        <w:spacing w:after="0"/>
        <w:jc w:val="both"/>
        <w:rPr>
          <w:rFonts w:cstheme="minorHAnsi"/>
          <w:bCs/>
        </w:rPr>
      </w:pPr>
    </w:p>
    <w:p w14:paraId="009B9122" w14:textId="77777777" w:rsidR="0052126B" w:rsidRDefault="0052126B" w:rsidP="0052126B">
      <w:pPr>
        <w:spacing w:after="0"/>
        <w:jc w:val="both"/>
        <w:rPr>
          <w:rFonts w:cstheme="minorHAnsi"/>
          <w:bCs/>
        </w:rPr>
      </w:pPr>
    </w:p>
    <w:p w14:paraId="181DD88E" w14:textId="70A4E2BE" w:rsidR="00091D04" w:rsidRPr="0052126B" w:rsidRDefault="00091D04" w:rsidP="0052126B">
      <w:pPr>
        <w:spacing w:after="0"/>
        <w:jc w:val="both"/>
        <w:rPr>
          <w:rFonts w:cstheme="minorHAnsi"/>
          <w:bCs/>
        </w:rPr>
      </w:pPr>
      <w:r w:rsidRPr="0052126B">
        <w:rPr>
          <w:rFonts w:cstheme="minorHAnsi"/>
          <w:bCs/>
        </w:rPr>
        <w:br w:type="page"/>
      </w:r>
    </w:p>
    <w:p w14:paraId="1CD12C5E" w14:textId="10A74221" w:rsidR="005455EB" w:rsidRDefault="00114272" w:rsidP="005455EB">
      <w:pPr>
        <w:spacing w:after="0" w:line="240" w:lineRule="auto"/>
        <w:jc w:val="both"/>
        <w:rPr>
          <w:rFonts w:cstheme="minorHAnsi"/>
          <w:b/>
        </w:rPr>
      </w:pPr>
      <w:r>
        <w:rPr>
          <w:rFonts w:cstheme="minorHAnsi"/>
          <w:b/>
          <w:noProof/>
          <w:lang w:val="en-GB" w:eastAsia="en-GB"/>
        </w:rPr>
        <w:lastRenderedPageBreak/>
        <w:drawing>
          <wp:anchor distT="0" distB="0" distL="114300" distR="114300" simplePos="0" relativeHeight="251661824" behindDoc="0" locked="0" layoutInCell="1" allowOverlap="1" wp14:anchorId="7A51A5D4" wp14:editId="542D0CFA">
            <wp:simplePos x="0" y="0"/>
            <wp:positionH relativeFrom="column">
              <wp:posOffset>2040890</wp:posOffset>
            </wp:positionH>
            <wp:positionV relativeFrom="page">
              <wp:posOffset>219075</wp:posOffset>
            </wp:positionV>
            <wp:extent cx="2346998" cy="1153236"/>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6998" cy="1153236"/>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5680" behindDoc="0" locked="0" layoutInCell="1" allowOverlap="1" wp14:anchorId="2CBAFE0D" wp14:editId="2A8D4912">
            <wp:simplePos x="0" y="0"/>
            <wp:positionH relativeFrom="margin">
              <wp:align>left</wp:align>
            </wp:positionH>
            <wp:positionV relativeFrom="page">
              <wp:posOffset>516255</wp:posOffset>
            </wp:positionV>
            <wp:extent cx="1880102" cy="845185"/>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0102" cy="845185"/>
                    </a:xfrm>
                    <a:prstGeom prst="rect">
                      <a:avLst/>
                    </a:prstGeom>
                  </pic:spPr>
                </pic:pic>
              </a:graphicData>
            </a:graphic>
            <wp14:sizeRelH relativeFrom="margin">
              <wp14:pctWidth>0</wp14:pctWidth>
            </wp14:sizeRelH>
            <wp14:sizeRelV relativeFrom="margin">
              <wp14:pctHeight>0</wp14:pctHeight>
            </wp14:sizeRelV>
          </wp:anchor>
        </w:drawing>
      </w:r>
    </w:p>
    <w:p w14:paraId="43A408C1" w14:textId="77777777" w:rsidR="00912EED" w:rsidRDefault="00912EED" w:rsidP="00912EED">
      <w:pPr>
        <w:rPr>
          <w:rFonts w:cstheme="minorHAnsi"/>
          <w:b/>
        </w:rPr>
      </w:pPr>
    </w:p>
    <w:p w14:paraId="526C8DA8" w14:textId="2545E0FD" w:rsidR="00091D04" w:rsidRPr="00426967" w:rsidRDefault="00105808" w:rsidP="00426967">
      <w:pPr>
        <w:rPr>
          <w:rFonts w:cstheme="minorHAnsi"/>
          <w:bCs/>
          <w:color w:val="595959" w:themeColor="text1" w:themeTint="A6"/>
          <w:sz w:val="28"/>
          <w:szCs w:val="28"/>
        </w:rPr>
      </w:pPr>
      <w:r>
        <w:rPr>
          <w:noProof/>
          <w:lang w:val="en-GB" w:eastAsia="en-GB"/>
        </w:rPr>
        <w:drawing>
          <wp:anchor distT="0" distB="0" distL="114300" distR="114300" simplePos="0" relativeHeight="251658752" behindDoc="0" locked="0" layoutInCell="1" allowOverlap="1" wp14:anchorId="0A997EA5" wp14:editId="6CE62537">
            <wp:simplePos x="0" y="0"/>
            <wp:positionH relativeFrom="column">
              <wp:posOffset>4397375</wp:posOffset>
            </wp:positionH>
            <wp:positionV relativeFrom="page">
              <wp:posOffset>487680</wp:posOffset>
            </wp:positionV>
            <wp:extent cx="1961515" cy="945938"/>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1515" cy="945938"/>
                    </a:xfrm>
                    <a:prstGeom prst="rect">
                      <a:avLst/>
                    </a:prstGeom>
                  </pic:spPr>
                </pic:pic>
              </a:graphicData>
            </a:graphic>
            <wp14:sizeRelH relativeFrom="margin">
              <wp14:pctWidth>0</wp14:pctWidth>
            </wp14:sizeRelH>
            <wp14:sizeRelV relativeFrom="margin">
              <wp14:pctHeight>0</wp14:pctHeight>
            </wp14:sizeRelV>
          </wp:anchor>
        </w:drawing>
      </w:r>
      <w:bookmarkStart w:id="2" w:name="_Hlk530499460"/>
      <w:bookmarkEnd w:id="2"/>
      <w:r w:rsidR="00AC3D29" w:rsidRPr="00426967">
        <w:rPr>
          <w:rFonts w:cstheme="minorHAnsi"/>
          <w:b/>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Equal Pay International Coalition (EPIC) – Taking </w:t>
      </w:r>
      <w:r w:rsidR="00091D04" w:rsidRPr="00426967">
        <w:rPr>
          <w:rFonts w:cstheme="minorHAnsi"/>
          <w:b/>
          <w:color w:val="0070C0"/>
          <w:sz w:val="28"/>
          <w:szCs w:val="2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 xml:space="preserve">Steps towards </w:t>
      </w:r>
      <w:r w:rsidR="00625267" w:rsidRPr="00426967">
        <w:rPr>
          <w:rFonts w:cstheme="minorHAnsi"/>
          <w:b/>
          <w:color w:val="0070C0"/>
          <w:sz w:val="28"/>
          <w:szCs w:val="2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C</w:t>
      </w:r>
      <w:r w:rsidR="00091D04" w:rsidRPr="00426967">
        <w:rPr>
          <w:rFonts w:cstheme="minorHAnsi"/>
          <w:b/>
          <w:color w:val="0070C0"/>
          <w:sz w:val="28"/>
          <w:szCs w:val="2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losing the Gender Pay Gap in Georgia</w:t>
      </w:r>
    </w:p>
    <w:p w14:paraId="1389DDF9" w14:textId="5FF66F37" w:rsidR="00CC5278" w:rsidRPr="0079499D" w:rsidRDefault="00912EED" w:rsidP="00CC5278">
      <w:pPr>
        <w:jc w:val="center"/>
        <w:rPr>
          <w:rFonts w:cstheme="minorHAnsi"/>
          <w:sz w:val="28"/>
          <w:szCs w:val="28"/>
        </w:rPr>
      </w:pPr>
      <w:r w:rsidRPr="0079499D">
        <w:rPr>
          <w:rFonts w:cstheme="minorHAnsi"/>
          <w:sz w:val="28"/>
          <w:szCs w:val="28"/>
        </w:rPr>
        <w:t>Agenda - Scenario</w:t>
      </w:r>
      <w:r w:rsidR="00CC5278" w:rsidRPr="0079499D">
        <w:rPr>
          <w:rFonts w:cstheme="minorHAnsi"/>
          <w:sz w:val="28"/>
          <w:szCs w:val="28"/>
        </w:rPr>
        <w:t xml:space="preserve"> </w:t>
      </w:r>
      <w:r w:rsidRPr="0079499D">
        <w:rPr>
          <w:rFonts w:cstheme="minorHAnsi"/>
          <w:sz w:val="28"/>
          <w:szCs w:val="28"/>
        </w:rPr>
        <w:t>A (blended partially on-line meeting)</w:t>
      </w:r>
    </w:p>
    <w:p w14:paraId="7827CCC6" w14:textId="19E07170" w:rsidR="00EF591A" w:rsidRPr="00426967" w:rsidRDefault="00EF591A" w:rsidP="00EF591A">
      <w:pPr>
        <w:pStyle w:val="Heading1"/>
        <w:spacing w:before="360"/>
        <w:ind w:left="0"/>
        <w:rPr>
          <w:rFonts w:asciiTheme="minorHAnsi" w:hAnsiTheme="minorHAnsi" w:cstheme="minorHAnsi"/>
          <w:b w:val="0"/>
          <w:bCs w:val="0"/>
          <w:color w:val="auto"/>
          <w:sz w:val="22"/>
          <w:szCs w:val="22"/>
        </w:rPr>
      </w:pPr>
      <w:r w:rsidRPr="00426967">
        <w:rPr>
          <w:rFonts w:asciiTheme="minorHAnsi" w:hAnsiTheme="minorHAnsi" w:cstheme="minorHAnsi"/>
          <w:bCs w:val="0"/>
          <w:color w:val="auto"/>
          <w:sz w:val="22"/>
          <w:szCs w:val="22"/>
        </w:rPr>
        <w:t>Venue:</w:t>
      </w:r>
      <w:r w:rsidRPr="00426967">
        <w:rPr>
          <w:rFonts w:asciiTheme="minorHAnsi" w:hAnsiTheme="minorHAnsi" w:cstheme="minorHAnsi"/>
          <w:b w:val="0"/>
          <w:bCs w:val="0"/>
          <w:color w:val="auto"/>
          <w:sz w:val="22"/>
          <w:szCs w:val="22"/>
        </w:rPr>
        <w:t xml:space="preserve"> Tbilisi</w:t>
      </w:r>
      <w:r w:rsidR="000C193E" w:rsidRPr="00426967">
        <w:rPr>
          <w:rFonts w:asciiTheme="minorHAnsi" w:hAnsiTheme="minorHAnsi" w:cstheme="minorHAnsi"/>
          <w:b w:val="0"/>
          <w:bCs w:val="0"/>
          <w:color w:val="auto"/>
          <w:sz w:val="22"/>
          <w:szCs w:val="22"/>
        </w:rPr>
        <w:t>, Georgia</w:t>
      </w:r>
    </w:p>
    <w:p w14:paraId="29E7C390" w14:textId="75552640" w:rsidR="00EF591A" w:rsidRPr="00426967" w:rsidRDefault="00EF591A" w:rsidP="00EF591A">
      <w:pPr>
        <w:pStyle w:val="Heading1"/>
        <w:spacing w:before="0"/>
        <w:ind w:left="0"/>
        <w:rPr>
          <w:rFonts w:asciiTheme="minorHAnsi" w:hAnsiTheme="minorHAnsi" w:cstheme="minorHAnsi"/>
          <w:bCs w:val="0"/>
          <w:color w:val="auto"/>
          <w:sz w:val="22"/>
          <w:szCs w:val="22"/>
        </w:rPr>
      </w:pPr>
      <w:r w:rsidRPr="00426967">
        <w:rPr>
          <w:rFonts w:asciiTheme="minorHAnsi" w:hAnsiTheme="minorHAnsi" w:cstheme="minorHAnsi"/>
          <w:bCs w:val="0"/>
          <w:color w:val="auto"/>
          <w:sz w:val="22"/>
          <w:szCs w:val="22"/>
        </w:rPr>
        <w:t xml:space="preserve">Date: </w:t>
      </w:r>
      <w:r w:rsidR="00AA7EAD" w:rsidRPr="00426967">
        <w:rPr>
          <w:rFonts w:asciiTheme="minorHAnsi" w:hAnsiTheme="minorHAnsi" w:cstheme="minorHAnsi"/>
          <w:b w:val="0"/>
          <w:bCs w:val="0"/>
          <w:color w:val="auto"/>
          <w:sz w:val="22"/>
          <w:szCs w:val="22"/>
        </w:rPr>
        <w:t>September 18</w:t>
      </w:r>
      <w:r w:rsidR="00F0647F" w:rsidRPr="00426967">
        <w:rPr>
          <w:rFonts w:asciiTheme="minorHAnsi" w:hAnsiTheme="minorHAnsi" w:cstheme="minorHAnsi"/>
          <w:b w:val="0"/>
          <w:bCs w:val="0"/>
          <w:color w:val="auto"/>
          <w:sz w:val="22"/>
          <w:szCs w:val="22"/>
        </w:rPr>
        <w:t xml:space="preserve"> 2020</w:t>
      </w:r>
    </w:p>
    <w:p w14:paraId="4A73E440" w14:textId="5D8AA267" w:rsidR="00E907D5" w:rsidRPr="00732E2E" w:rsidRDefault="00EF591A" w:rsidP="00426967">
      <w:pPr>
        <w:pStyle w:val="Heading1"/>
        <w:spacing w:before="0"/>
        <w:ind w:left="0"/>
        <w:rPr>
          <w:rFonts w:ascii="Sylfaen" w:hAnsi="Sylfaen" w:cs="Sylfaen"/>
          <w:bCs w:val="0"/>
          <w:color w:val="595959" w:themeColor="text1" w:themeTint="A6"/>
          <w:sz w:val="24"/>
          <w:szCs w:val="28"/>
        </w:rPr>
      </w:pPr>
      <w:r w:rsidRPr="00426967">
        <w:rPr>
          <w:rFonts w:asciiTheme="minorHAnsi" w:hAnsiTheme="minorHAnsi" w:cstheme="minorHAnsi"/>
          <w:bCs w:val="0"/>
          <w:color w:val="auto"/>
          <w:sz w:val="22"/>
          <w:szCs w:val="22"/>
        </w:rPr>
        <w:t xml:space="preserve">Time: </w:t>
      </w:r>
      <w:r w:rsidR="002B2BF8" w:rsidRPr="00426967">
        <w:rPr>
          <w:rFonts w:asciiTheme="minorHAnsi" w:hAnsiTheme="minorHAnsi" w:cstheme="minorHAnsi"/>
          <w:b w:val="0"/>
          <w:bCs w:val="0"/>
          <w:color w:val="auto"/>
          <w:sz w:val="22"/>
          <w:szCs w:val="22"/>
        </w:rPr>
        <w:t>9</w:t>
      </w:r>
      <w:r w:rsidRPr="00426967">
        <w:rPr>
          <w:rFonts w:asciiTheme="minorHAnsi" w:hAnsiTheme="minorHAnsi" w:cstheme="minorHAnsi"/>
          <w:b w:val="0"/>
          <w:bCs w:val="0"/>
          <w:color w:val="auto"/>
          <w:sz w:val="22"/>
          <w:szCs w:val="22"/>
        </w:rPr>
        <w:t xml:space="preserve">:30 – </w:t>
      </w:r>
      <w:r w:rsidR="00A875EF" w:rsidRPr="00426967">
        <w:rPr>
          <w:rFonts w:asciiTheme="minorHAnsi" w:hAnsiTheme="minorHAnsi" w:cstheme="minorHAnsi"/>
          <w:b w:val="0"/>
          <w:bCs w:val="0"/>
          <w:color w:val="auto"/>
          <w:sz w:val="22"/>
          <w:szCs w:val="22"/>
        </w:rPr>
        <w:t>1</w:t>
      </w:r>
      <w:r w:rsidR="002A44E0" w:rsidRPr="00426967">
        <w:rPr>
          <w:rFonts w:asciiTheme="minorHAnsi" w:hAnsiTheme="minorHAnsi" w:cstheme="minorHAnsi"/>
          <w:b w:val="0"/>
          <w:bCs w:val="0"/>
          <w:color w:val="auto"/>
          <w:sz w:val="22"/>
          <w:szCs w:val="22"/>
        </w:rPr>
        <w:t>4</w:t>
      </w:r>
      <w:r w:rsidRPr="00426967">
        <w:rPr>
          <w:rFonts w:asciiTheme="minorHAnsi" w:hAnsiTheme="minorHAnsi" w:cstheme="minorHAnsi"/>
          <w:b w:val="0"/>
          <w:bCs w:val="0"/>
          <w:color w:val="auto"/>
          <w:sz w:val="22"/>
          <w:szCs w:val="22"/>
        </w:rPr>
        <w:t>:</w:t>
      </w:r>
      <w:r w:rsidR="002A44E0" w:rsidRPr="00426967">
        <w:rPr>
          <w:rFonts w:asciiTheme="minorHAnsi" w:hAnsiTheme="minorHAnsi" w:cstheme="minorHAnsi"/>
          <w:b w:val="0"/>
          <w:bCs w:val="0"/>
          <w:color w:val="auto"/>
          <w:sz w:val="22"/>
          <w:szCs w:val="22"/>
        </w:rPr>
        <w:t>30</w:t>
      </w:r>
      <w:r w:rsidRPr="00426967">
        <w:rPr>
          <w:rFonts w:ascii="Sylfaen" w:hAnsi="Sylfaen" w:cs="Sylfaen"/>
          <w:b w:val="0"/>
          <w:bCs w:val="0"/>
          <w:color w:val="auto"/>
          <w:sz w:val="22"/>
          <w:szCs w:val="22"/>
        </w:rPr>
        <w:t xml:space="preserve">  </w:t>
      </w:r>
    </w:p>
    <w:tbl>
      <w:tblPr>
        <w:tblStyle w:val="TableGrid"/>
        <w:tblW w:w="0" w:type="auto"/>
        <w:tblInd w:w="535" w:type="dxa"/>
        <w:tblLook w:val="04A0" w:firstRow="1" w:lastRow="0" w:firstColumn="1" w:lastColumn="0" w:noHBand="0" w:noVBand="1"/>
      </w:tblPr>
      <w:tblGrid>
        <w:gridCol w:w="1800"/>
        <w:gridCol w:w="7285"/>
      </w:tblGrid>
      <w:tr w:rsidR="002811D0" w:rsidRPr="002811D0" w14:paraId="47C45731" w14:textId="77777777" w:rsidTr="002811D0">
        <w:tc>
          <w:tcPr>
            <w:tcW w:w="1800" w:type="dxa"/>
          </w:tcPr>
          <w:p w14:paraId="6BDAB6B1" w14:textId="0E1AF48B" w:rsidR="002811D0" w:rsidRPr="00114272" w:rsidRDefault="002811D0" w:rsidP="00912EED">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 xml:space="preserve">Time </w:t>
            </w:r>
          </w:p>
        </w:tc>
        <w:tc>
          <w:tcPr>
            <w:tcW w:w="7285" w:type="dxa"/>
          </w:tcPr>
          <w:p w14:paraId="409FA687" w14:textId="35541613" w:rsidR="002811D0" w:rsidRPr="00114272" w:rsidRDefault="0079499D" w:rsidP="00912EED">
            <w:p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Agenda Item</w:t>
            </w:r>
          </w:p>
        </w:tc>
      </w:tr>
      <w:tr w:rsidR="002A44E0" w:rsidRPr="002811D0" w14:paraId="7E0008C3" w14:textId="77777777" w:rsidTr="002811D0">
        <w:tc>
          <w:tcPr>
            <w:tcW w:w="1800" w:type="dxa"/>
          </w:tcPr>
          <w:p w14:paraId="357919A1" w14:textId="652501BB" w:rsidR="002A44E0" w:rsidRDefault="002A44E0" w:rsidP="00912EED">
            <w:pPr>
              <w:jc w:val="both"/>
              <w:rPr>
                <w:rFonts w:cstheme="minorHAnsi"/>
              </w:rPr>
            </w:pPr>
            <w:r>
              <w:rPr>
                <w:rFonts w:cstheme="minorHAnsi"/>
              </w:rPr>
              <w:t>9:30 – 10:00</w:t>
            </w:r>
          </w:p>
        </w:tc>
        <w:tc>
          <w:tcPr>
            <w:tcW w:w="7285" w:type="dxa"/>
          </w:tcPr>
          <w:p w14:paraId="01D90777" w14:textId="6A14B840" w:rsidR="002A44E0" w:rsidRPr="00114272" w:rsidRDefault="002A44E0" w:rsidP="00912EED">
            <w:pPr>
              <w:jc w:val="both"/>
              <w:rPr>
                <w:rStyle w:val="Heading1Char"/>
                <w:rFonts w:asciiTheme="minorHAnsi" w:hAnsiTheme="minorHAnsi" w:cstheme="minorHAnsi"/>
                <w:b w:val="0"/>
                <w:bCs w:val="0"/>
                <w:color w:val="auto"/>
                <w:sz w:val="22"/>
                <w:szCs w:val="22"/>
              </w:rPr>
            </w:pPr>
            <w:r w:rsidRPr="00772593">
              <w:t>Welcome Coffee</w:t>
            </w:r>
          </w:p>
        </w:tc>
      </w:tr>
      <w:tr w:rsidR="002811D0" w:rsidRPr="002811D0" w14:paraId="4008DA62" w14:textId="77777777" w:rsidTr="002811D0">
        <w:tc>
          <w:tcPr>
            <w:tcW w:w="1800" w:type="dxa"/>
          </w:tcPr>
          <w:p w14:paraId="5251DDF3" w14:textId="580BFFD7" w:rsidR="002811D0" w:rsidRPr="002A44E0" w:rsidRDefault="002A44E0" w:rsidP="00912EED">
            <w:pPr>
              <w:jc w:val="both"/>
            </w:pPr>
            <w:r w:rsidRPr="002A44E0">
              <w:t>10:00 – 10:30</w:t>
            </w:r>
          </w:p>
        </w:tc>
        <w:tc>
          <w:tcPr>
            <w:tcW w:w="7285" w:type="dxa"/>
          </w:tcPr>
          <w:p w14:paraId="6C5ACDF5" w14:textId="77777777" w:rsidR="00114272" w:rsidRDefault="002811D0" w:rsidP="00912EED">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 xml:space="preserve">Media Press Conference </w:t>
            </w:r>
          </w:p>
          <w:p w14:paraId="2A08CB85" w14:textId="77777777" w:rsidR="002811D0" w:rsidRDefault="002811D0" w:rsidP="00912EED">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Signing Ceremony for Georgia to join the EPIC Coalition</w:t>
            </w:r>
          </w:p>
          <w:p w14:paraId="29BC8361" w14:textId="400E513B" w:rsidR="00C23A03" w:rsidRPr="00114272" w:rsidRDefault="00C23A03" w:rsidP="00E00958">
            <w:pPr>
              <w:pStyle w:val="ListParagraph"/>
              <w:numPr>
                <w:ilvl w:val="0"/>
                <w:numId w:val="26"/>
              </w:numPr>
              <w:jc w:val="both"/>
              <w:rPr>
                <w:rStyle w:val="Heading1Char"/>
                <w:rFonts w:asciiTheme="minorHAnsi" w:hAnsiTheme="minorHAnsi" w:cstheme="minorHAnsi"/>
                <w:b w:val="0"/>
                <w:bCs w:val="0"/>
                <w:color w:val="auto"/>
                <w:sz w:val="22"/>
                <w:szCs w:val="22"/>
              </w:rPr>
            </w:pPr>
            <w:r w:rsidRPr="00A875EF">
              <w:rPr>
                <w:rStyle w:val="Heading1Char"/>
                <w:rFonts w:asciiTheme="minorHAnsi" w:hAnsiTheme="minorHAnsi" w:cstheme="minorHAnsi"/>
                <w:b w:val="0"/>
                <w:bCs w:val="0"/>
                <w:color w:val="auto"/>
                <w:sz w:val="22"/>
                <w:szCs w:val="22"/>
              </w:rPr>
              <w:t xml:space="preserve">Ekaterine </w:t>
            </w:r>
            <w:proofErr w:type="spellStart"/>
            <w:r w:rsidRPr="00A875EF">
              <w:rPr>
                <w:rStyle w:val="Heading1Char"/>
                <w:rFonts w:asciiTheme="minorHAnsi" w:hAnsiTheme="minorHAnsi" w:cstheme="minorHAnsi"/>
                <w:b w:val="0"/>
                <w:bCs w:val="0"/>
                <w:color w:val="auto"/>
                <w:sz w:val="22"/>
                <w:szCs w:val="22"/>
              </w:rPr>
              <w:t>Tikaradze</w:t>
            </w:r>
            <w:proofErr w:type="spellEnd"/>
            <w:r w:rsidRPr="00A875EF">
              <w:rPr>
                <w:rStyle w:val="Heading1Char"/>
                <w:rFonts w:asciiTheme="minorHAnsi" w:hAnsiTheme="minorHAnsi" w:cstheme="minorHAnsi"/>
                <w:b w:val="0"/>
                <w:bCs w:val="0"/>
                <w:color w:val="auto"/>
                <w:sz w:val="22"/>
                <w:szCs w:val="22"/>
              </w:rPr>
              <w:t xml:space="preserve">, Minister of IDPs from the Occupied Territories, Labour, Health and Social Affairs of Georgia </w:t>
            </w:r>
          </w:p>
        </w:tc>
      </w:tr>
      <w:tr w:rsidR="002811D0" w:rsidRPr="002811D0" w14:paraId="20CF8715" w14:textId="77777777" w:rsidTr="002811D0">
        <w:tc>
          <w:tcPr>
            <w:tcW w:w="1800" w:type="dxa"/>
          </w:tcPr>
          <w:p w14:paraId="2EAEB9A5" w14:textId="2A853EC2" w:rsidR="002811D0" w:rsidRPr="002A44E0" w:rsidRDefault="002A44E0" w:rsidP="008D20DA">
            <w:pPr>
              <w:jc w:val="both"/>
            </w:pPr>
            <w:r w:rsidRPr="002A44E0">
              <w:t>10:30 – 11:</w:t>
            </w:r>
            <w:r w:rsidR="0081172C">
              <w:t>0</w:t>
            </w:r>
            <w:r w:rsidRPr="002A44E0">
              <w:t>0</w:t>
            </w:r>
          </w:p>
        </w:tc>
        <w:tc>
          <w:tcPr>
            <w:tcW w:w="7285" w:type="dxa"/>
          </w:tcPr>
          <w:p w14:paraId="0014B2D5" w14:textId="54C55D2F" w:rsidR="002811D0" w:rsidRPr="00114272" w:rsidRDefault="002811D0" w:rsidP="00912EED">
            <w:pPr>
              <w:jc w:val="both"/>
              <w:rPr>
                <w:rStyle w:val="Heading1Char"/>
                <w:rFonts w:asciiTheme="minorHAnsi" w:hAnsiTheme="minorHAnsi" w:cstheme="minorHAnsi"/>
                <w:color w:val="auto"/>
                <w:sz w:val="22"/>
                <w:szCs w:val="22"/>
              </w:rPr>
            </w:pPr>
            <w:r w:rsidRPr="00114272">
              <w:rPr>
                <w:rStyle w:val="Heading1Char"/>
                <w:rFonts w:asciiTheme="minorHAnsi" w:hAnsiTheme="minorHAnsi" w:cstheme="minorHAnsi"/>
                <w:color w:val="auto"/>
                <w:sz w:val="22"/>
                <w:szCs w:val="22"/>
              </w:rPr>
              <w:t xml:space="preserve">Opening </w:t>
            </w:r>
            <w:r w:rsidR="004338F8">
              <w:rPr>
                <w:rStyle w:val="Heading1Char"/>
                <w:rFonts w:asciiTheme="minorHAnsi" w:hAnsiTheme="minorHAnsi" w:cstheme="minorHAnsi"/>
                <w:color w:val="auto"/>
                <w:sz w:val="22"/>
                <w:szCs w:val="22"/>
              </w:rPr>
              <w:t>remarks</w:t>
            </w:r>
          </w:p>
          <w:p w14:paraId="7C1C3C42" w14:textId="35293052" w:rsidR="00A875EF" w:rsidRPr="00A875EF" w:rsidRDefault="00AC3D29" w:rsidP="00A875EF">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w:t>
            </w:r>
            <w:r w:rsidR="00A875EF" w:rsidRPr="00A875EF">
              <w:rPr>
                <w:rStyle w:val="Heading1Char"/>
                <w:rFonts w:asciiTheme="minorHAnsi" w:hAnsiTheme="minorHAnsi" w:cstheme="minorHAnsi"/>
                <w:b w:val="0"/>
                <w:bCs w:val="0"/>
                <w:color w:val="auto"/>
                <w:sz w:val="22"/>
                <w:szCs w:val="22"/>
              </w:rPr>
              <w:t xml:space="preserve">Ekaterine </w:t>
            </w:r>
            <w:proofErr w:type="spellStart"/>
            <w:r w:rsidR="00A875EF" w:rsidRPr="00A875EF">
              <w:rPr>
                <w:rStyle w:val="Heading1Char"/>
                <w:rFonts w:asciiTheme="minorHAnsi" w:hAnsiTheme="minorHAnsi" w:cstheme="minorHAnsi"/>
                <w:b w:val="0"/>
                <w:bCs w:val="0"/>
                <w:color w:val="auto"/>
                <w:sz w:val="22"/>
                <w:szCs w:val="22"/>
              </w:rPr>
              <w:t>Tikaradze</w:t>
            </w:r>
            <w:proofErr w:type="spellEnd"/>
            <w:r w:rsidR="00A875EF" w:rsidRPr="00A875EF">
              <w:rPr>
                <w:rStyle w:val="Heading1Char"/>
                <w:rFonts w:asciiTheme="minorHAnsi" w:hAnsiTheme="minorHAnsi" w:cstheme="minorHAnsi"/>
                <w:b w:val="0"/>
                <w:bCs w:val="0"/>
                <w:color w:val="auto"/>
                <w:sz w:val="22"/>
                <w:szCs w:val="22"/>
              </w:rPr>
              <w:t xml:space="preserve">, Minister of IDPs from the Occupied Territories, Labour, Health and Social Affairs of Georgia </w:t>
            </w:r>
          </w:p>
          <w:p w14:paraId="0C0A9F45" w14:textId="5B829260" w:rsidR="00AA7EAD" w:rsidRDefault="00AC3D29" w:rsidP="00A875EF">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w:t>
            </w:r>
            <w:r w:rsidR="00AA7EAD" w:rsidRPr="00AA7EAD">
              <w:rPr>
                <w:rStyle w:val="Heading1Char"/>
                <w:rFonts w:asciiTheme="minorHAnsi" w:hAnsiTheme="minorHAnsi" w:cstheme="minorHAnsi"/>
                <w:b w:val="0"/>
                <w:bCs w:val="0"/>
                <w:color w:val="auto"/>
                <w:sz w:val="22"/>
                <w:szCs w:val="22"/>
              </w:rPr>
              <w:t>Lela Akiashvili</w:t>
            </w:r>
            <w:r w:rsidR="004338F8">
              <w:rPr>
                <w:rStyle w:val="Heading1Char"/>
                <w:rFonts w:asciiTheme="minorHAnsi" w:hAnsiTheme="minorHAnsi" w:cstheme="minorHAnsi"/>
                <w:b w:val="0"/>
                <w:bCs w:val="0"/>
                <w:color w:val="auto"/>
                <w:sz w:val="22"/>
                <w:szCs w:val="22"/>
              </w:rPr>
              <w:t xml:space="preserve">, </w:t>
            </w:r>
            <w:r w:rsidR="00AA7EAD">
              <w:rPr>
                <w:rStyle w:val="Heading1Char"/>
                <w:rFonts w:asciiTheme="minorHAnsi" w:hAnsiTheme="minorHAnsi" w:cstheme="minorHAnsi"/>
                <w:b w:val="0"/>
                <w:bCs w:val="0"/>
                <w:color w:val="auto"/>
                <w:sz w:val="22"/>
                <w:szCs w:val="22"/>
              </w:rPr>
              <w:t xml:space="preserve">Prime Ministers </w:t>
            </w:r>
            <w:r w:rsidR="00AA7EAD" w:rsidRPr="00AA7EAD">
              <w:rPr>
                <w:rStyle w:val="Heading1Char"/>
                <w:rFonts w:asciiTheme="minorHAnsi" w:hAnsiTheme="minorHAnsi" w:cstheme="minorHAnsi"/>
                <w:b w:val="0"/>
                <w:bCs w:val="0"/>
                <w:color w:val="auto"/>
                <w:sz w:val="22"/>
                <w:szCs w:val="22"/>
              </w:rPr>
              <w:t>Advisor on Human Rights</w:t>
            </w:r>
            <w:r w:rsidR="004338F8">
              <w:rPr>
                <w:rStyle w:val="Heading1Char"/>
                <w:rFonts w:asciiTheme="minorHAnsi" w:hAnsiTheme="minorHAnsi" w:cstheme="minorHAnsi"/>
                <w:b w:val="0"/>
                <w:bCs w:val="0"/>
                <w:color w:val="auto"/>
                <w:sz w:val="22"/>
                <w:szCs w:val="22"/>
              </w:rPr>
              <w:t xml:space="preserve"> and Gender Equality Issues</w:t>
            </w:r>
            <w:r w:rsidR="00AA7EAD">
              <w:rPr>
                <w:rStyle w:val="Heading1Char"/>
                <w:rFonts w:asciiTheme="minorHAnsi" w:hAnsiTheme="minorHAnsi" w:cstheme="minorHAnsi"/>
                <w:b w:val="0"/>
                <w:bCs w:val="0"/>
                <w:color w:val="auto"/>
                <w:sz w:val="22"/>
                <w:szCs w:val="22"/>
              </w:rPr>
              <w:t xml:space="preserve"> (Georgia)</w:t>
            </w:r>
          </w:p>
          <w:p w14:paraId="3B7EF11A" w14:textId="61806A0B" w:rsidR="00AC3D29" w:rsidRDefault="00AC3D29" w:rsidP="00A875EF">
            <w:pPr>
              <w:pStyle w:val="ListParagraph"/>
              <w:numPr>
                <w:ilvl w:val="0"/>
                <w:numId w:val="26"/>
              </w:numPr>
              <w:jc w:val="both"/>
              <w:rPr>
                <w:rStyle w:val="Heading1Char"/>
                <w:rFonts w:asciiTheme="minorHAnsi" w:hAnsiTheme="minorHAnsi" w:cstheme="minorHAnsi"/>
                <w:b w:val="0"/>
                <w:bCs w:val="0"/>
                <w:color w:val="auto"/>
                <w:sz w:val="22"/>
                <w:szCs w:val="22"/>
              </w:rPr>
            </w:pPr>
            <w:r w:rsidRPr="00426967">
              <w:rPr>
                <w:highlight w:val="yellow"/>
              </w:rPr>
              <w:t>TBD</w:t>
            </w:r>
            <w:r w:rsidR="0079499D">
              <w:rPr>
                <w:highlight w:val="yellow"/>
              </w:rPr>
              <w:t>,</w:t>
            </w:r>
            <w:r>
              <w:t xml:space="preserve"> Deputy Minister, Ministry of Labour and Social Affairs of Armenia</w:t>
            </w:r>
          </w:p>
          <w:p w14:paraId="45E69F2A" w14:textId="2EA510BD" w:rsidR="004F1F42" w:rsidRPr="00114272" w:rsidRDefault="004338F8" w:rsidP="004F1F4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Dr</w:t>
            </w:r>
            <w:r w:rsidR="004F1F42" w:rsidRPr="00114272">
              <w:rPr>
                <w:rStyle w:val="Heading1Char"/>
                <w:rFonts w:asciiTheme="minorHAnsi" w:hAnsiTheme="minorHAnsi" w:cstheme="minorHAnsi"/>
                <w:b w:val="0"/>
                <w:bCs w:val="0"/>
                <w:color w:val="auto"/>
                <w:sz w:val="22"/>
                <w:szCs w:val="22"/>
              </w:rPr>
              <w:t xml:space="preserve">. Sylvie </w:t>
            </w:r>
            <w:proofErr w:type="spellStart"/>
            <w:r w:rsidR="004F1F42" w:rsidRPr="00114272">
              <w:rPr>
                <w:rStyle w:val="Heading1Char"/>
                <w:rFonts w:asciiTheme="minorHAnsi" w:hAnsiTheme="minorHAnsi" w:cstheme="minorHAnsi"/>
                <w:b w:val="0"/>
                <w:bCs w:val="0"/>
                <w:color w:val="auto"/>
                <w:sz w:val="22"/>
                <w:szCs w:val="22"/>
              </w:rPr>
              <w:t>Durrer</w:t>
            </w:r>
            <w:proofErr w:type="spellEnd"/>
            <w:r w:rsidR="00912EED">
              <w:rPr>
                <w:rStyle w:val="Heading1Char"/>
                <w:rFonts w:asciiTheme="minorHAnsi" w:hAnsiTheme="minorHAnsi" w:cstheme="minorHAnsi"/>
                <w:b w:val="0"/>
                <w:bCs w:val="0"/>
                <w:color w:val="auto"/>
                <w:sz w:val="22"/>
                <w:szCs w:val="22"/>
              </w:rPr>
              <w:t>,</w:t>
            </w:r>
            <w:r w:rsidR="004F1F42">
              <w:rPr>
                <w:rStyle w:val="Heading1Char"/>
                <w:rFonts w:asciiTheme="minorHAnsi" w:hAnsiTheme="minorHAnsi" w:cstheme="minorHAnsi"/>
                <w:b w:val="0"/>
                <w:bCs w:val="0"/>
                <w:color w:val="auto"/>
                <w:sz w:val="22"/>
                <w:szCs w:val="22"/>
              </w:rPr>
              <w:t xml:space="preserve"> </w:t>
            </w:r>
            <w:r w:rsidR="004F1F42" w:rsidRPr="00114272">
              <w:rPr>
                <w:rStyle w:val="Heading1Char"/>
                <w:rFonts w:asciiTheme="minorHAnsi" w:hAnsiTheme="minorHAnsi" w:cstheme="minorHAnsi"/>
                <w:b w:val="0"/>
                <w:bCs w:val="0"/>
                <w:color w:val="auto"/>
                <w:sz w:val="22"/>
                <w:szCs w:val="22"/>
              </w:rPr>
              <w:t>Director of the Swiss Federal Office for Gender Equality</w:t>
            </w:r>
            <w:r w:rsidR="002C06C4">
              <w:rPr>
                <w:rStyle w:val="Heading1Char"/>
                <w:rFonts w:asciiTheme="minorHAnsi" w:hAnsiTheme="minorHAnsi" w:cstheme="minorHAnsi"/>
                <w:b w:val="0"/>
                <w:bCs w:val="0"/>
                <w:color w:val="auto"/>
                <w:sz w:val="22"/>
                <w:szCs w:val="22"/>
              </w:rPr>
              <w:t xml:space="preserve"> (live screened)</w:t>
            </w:r>
            <w:r w:rsidR="004F1F42" w:rsidRPr="00114272">
              <w:rPr>
                <w:rStyle w:val="Heading1Char"/>
                <w:rFonts w:asciiTheme="minorHAnsi" w:hAnsiTheme="minorHAnsi" w:cstheme="minorHAnsi"/>
                <w:b w:val="0"/>
                <w:bCs w:val="0"/>
                <w:color w:val="auto"/>
                <w:sz w:val="22"/>
                <w:szCs w:val="22"/>
              </w:rPr>
              <w:t>.</w:t>
            </w:r>
          </w:p>
          <w:p w14:paraId="5A272836" w14:textId="5831FB14" w:rsidR="00A875EF" w:rsidRPr="00A875EF" w:rsidRDefault="004338F8" w:rsidP="00A875EF">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Dr</w:t>
            </w:r>
            <w:r w:rsidR="00AC3D29">
              <w:rPr>
                <w:rStyle w:val="Heading1Char"/>
                <w:rFonts w:asciiTheme="minorHAnsi" w:hAnsiTheme="minorHAnsi" w:cstheme="minorHAnsi"/>
                <w:b w:val="0"/>
                <w:bCs w:val="0"/>
                <w:color w:val="auto"/>
                <w:sz w:val="22"/>
                <w:szCs w:val="22"/>
              </w:rPr>
              <w:t xml:space="preserve">. </w:t>
            </w:r>
            <w:r w:rsidR="00A875EF" w:rsidRPr="00A875EF">
              <w:rPr>
                <w:rStyle w:val="Heading1Char"/>
                <w:rFonts w:asciiTheme="minorHAnsi" w:hAnsiTheme="minorHAnsi" w:cstheme="minorHAnsi"/>
                <w:b w:val="0"/>
                <w:bCs w:val="0"/>
                <w:color w:val="auto"/>
                <w:sz w:val="22"/>
                <w:szCs w:val="22"/>
              </w:rPr>
              <w:t>Danielle Meuwly, Regional Director, Swiss Cooperation Office for the South Caucasus</w:t>
            </w:r>
          </w:p>
          <w:p w14:paraId="2B3E8AFE" w14:textId="25D03E84" w:rsidR="00A875EF" w:rsidRPr="00A875EF" w:rsidRDefault="00AC3D29" w:rsidP="00A875EF">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H.E. </w:t>
            </w:r>
            <w:r w:rsidR="00A875EF" w:rsidRPr="00A875EF">
              <w:rPr>
                <w:rStyle w:val="Heading1Char"/>
                <w:rFonts w:asciiTheme="minorHAnsi" w:hAnsiTheme="minorHAnsi" w:cstheme="minorHAnsi"/>
                <w:b w:val="0"/>
                <w:bCs w:val="0"/>
                <w:color w:val="auto"/>
                <w:sz w:val="22"/>
                <w:szCs w:val="22"/>
              </w:rPr>
              <w:t xml:space="preserve">Ambassador of Austria to Georgia </w:t>
            </w:r>
          </w:p>
          <w:p w14:paraId="20741828" w14:textId="5C5EB030" w:rsidR="002811D0" w:rsidRPr="0079499D" w:rsidRDefault="00912EED" w:rsidP="00426967">
            <w:pPr>
              <w:jc w:val="both"/>
              <w:rPr>
                <w:rStyle w:val="Heading1Char"/>
                <w:rFonts w:asciiTheme="minorHAnsi" w:hAnsiTheme="minorHAnsi" w:cstheme="minorHAnsi"/>
                <w:b w:val="0"/>
                <w:bCs w:val="0"/>
                <w:color w:val="auto"/>
                <w:sz w:val="22"/>
                <w:szCs w:val="22"/>
              </w:rPr>
            </w:pPr>
            <w:r w:rsidRPr="0079499D">
              <w:rPr>
                <w:rStyle w:val="Heading1Char"/>
                <w:rFonts w:asciiTheme="minorHAnsi" w:hAnsiTheme="minorHAnsi" w:cstheme="minorHAnsi"/>
                <w:b w:val="0"/>
                <w:bCs w:val="0"/>
                <w:color w:val="auto"/>
                <w:sz w:val="22"/>
                <w:szCs w:val="22"/>
              </w:rPr>
              <w:t>Panel hosted and moderated by Dr. Sabine Machl, UN Resident Coordinator</w:t>
            </w:r>
          </w:p>
        </w:tc>
      </w:tr>
      <w:tr w:rsidR="002811D0" w:rsidRPr="002811D0" w14:paraId="21440112" w14:textId="77777777" w:rsidTr="002811D0">
        <w:tc>
          <w:tcPr>
            <w:tcW w:w="1800" w:type="dxa"/>
          </w:tcPr>
          <w:p w14:paraId="11B2FDA1" w14:textId="20EB3A41" w:rsidR="002811D0" w:rsidRPr="002A44E0" w:rsidRDefault="002A44E0" w:rsidP="008D20DA">
            <w:pPr>
              <w:jc w:val="both"/>
            </w:pPr>
            <w:r w:rsidRPr="002A44E0">
              <w:t>1</w:t>
            </w:r>
            <w:r w:rsidR="0081172C">
              <w:t>1</w:t>
            </w:r>
            <w:r w:rsidRPr="002A44E0">
              <w:t>:00 – 1</w:t>
            </w:r>
            <w:r w:rsidR="0081172C">
              <w:t>2</w:t>
            </w:r>
            <w:r w:rsidRPr="002A44E0">
              <w:t>:</w:t>
            </w:r>
            <w:r w:rsidR="00606985">
              <w:t>50</w:t>
            </w:r>
          </w:p>
        </w:tc>
        <w:tc>
          <w:tcPr>
            <w:tcW w:w="7285" w:type="dxa"/>
          </w:tcPr>
          <w:p w14:paraId="274984EB" w14:textId="09A21015" w:rsidR="00AA7EAD" w:rsidRDefault="00AA7EAD" w:rsidP="00AA7EAD">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color w:val="auto"/>
                <w:sz w:val="22"/>
                <w:szCs w:val="22"/>
              </w:rPr>
              <w:t>Panel Discussion</w:t>
            </w:r>
            <w:r w:rsidRPr="00114272">
              <w:rPr>
                <w:rStyle w:val="Heading1Char"/>
                <w:rFonts w:asciiTheme="minorHAnsi" w:hAnsiTheme="minorHAnsi" w:cstheme="minorHAnsi"/>
                <w:b w:val="0"/>
                <w:bCs w:val="0"/>
                <w:color w:val="auto"/>
                <w:sz w:val="22"/>
                <w:szCs w:val="22"/>
              </w:rPr>
              <w:t xml:space="preserve">: </w:t>
            </w:r>
            <w:r w:rsidR="0081172C">
              <w:rPr>
                <w:rStyle w:val="Heading1Char"/>
                <w:rFonts w:asciiTheme="minorHAnsi" w:hAnsiTheme="minorHAnsi" w:cstheme="minorHAnsi"/>
                <w:b w:val="0"/>
                <w:bCs w:val="0"/>
                <w:color w:val="auto"/>
                <w:sz w:val="22"/>
                <w:szCs w:val="22"/>
              </w:rPr>
              <w:t>G</w:t>
            </w:r>
            <w:r w:rsidR="0081172C" w:rsidRPr="00426967">
              <w:rPr>
                <w:rStyle w:val="Heading1Char"/>
                <w:rFonts w:asciiTheme="minorHAnsi" w:hAnsiTheme="minorHAnsi" w:cstheme="minorHAnsi"/>
                <w:b w:val="0"/>
                <w:bCs w:val="0"/>
                <w:color w:val="auto"/>
                <w:sz w:val="22"/>
                <w:szCs w:val="22"/>
              </w:rPr>
              <w:t xml:space="preserve">ender Pay Gap </w:t>
            </w:r>
            <w:r w:rsidR="0081172C">
              <w:rPr>
                <w:rStyle w:val="Heading1Char"/>
                <w:rFonts w:asciiTheme="minorHAnsi" w:hAnsiTheme="minorHAnsi" w:cstheme="minorHAnsi"/>
                <w:b w:val="0"/>
                <w:bCs w:val="0"/>
                <w:color w:val="auto"/>
                <w:sz w:val="22"/>
                <w:szCs w:val="22"/>
              </w:rPr>
              <w:t>challenge and how to join forces to close it</w:t>
            </w:r>
          </w:p>
          <w:p w14:paraId="6E18126C" w14:textId="77777777" w:rsidR="00D45A00" w:rsidRPr="00114272" w:rsidRDefault="00D45A00" w:rsidP="00AA7EAD">
            <w:pPr>
              <w:jc w:val="both"/>
              <w:rPr>
                <w:rStyle w:val="Heading1Char"/>
                <w:rFonts w:asciiTheme="minorHAnsi" w:hAnsiTheme="minorHAnsi" w:cstheme="minorHAnsi"/>
                <w:b w:val="0"/>
                <w:bCs w:val="0"/>
                <w:color w:val="auto"/>
                <w:sz w:val="22"/>
                <w:szCs w:val="22"/>
              </w:rPr>
            </w:pPr>
          </w:p>
          <w:p w14:paraId="200F72E4" w14:textId="77777777" w:rsidR="00912EED" w:rsidRPr="00114272" w:rsidRDefault="00912EED" w:rsidP="00912EED">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Moderator:</w:t>
            </w:r>
            <w:r>
              <w:rPr>
                <w:rStyle w:val="Heading1Char"/>
                <w:rFonts w:asciiTheme="minorHAnsi" w:hAnsiTheme="minorHAnsi" w:cstheme="minorHAnsi"/>
                <w:b w:val="0"/>
                <w:bCs w:val="0"/>
                <w:color w:val="auto"/>
                <w:sz w:val="22"/>
                <w:szCs w:val="22"/>
              </w:rPr>
              <w:t xml:space="preserve"> Ms. Tamar Sabedashvili, UN Women Deputy Country Representative</w:t>
            </w:r>
          </w:p>
          <w:p w14:paraId="64C0C8EF" w14:textId="1E223CF7" w:rsidR="0081172C" w:rsidRDefault="0081172C" w:rsidP="0081172C">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Gender Pay Gap </w:t>
            </w:r>
            <w:r w:rsidR="004338F8">
              <w:rPr>
                <w:rStyle w:val="Heading1Char"/>
                <w:rFonts w:asciiTheme="minorHAnsi" w:hAnsiTheme="minorHAnsi" w:cstheme="minorHAnsi"/>
                <w:b w:val="0"/>
                <w:bCs w:val="0"/>
                <w:color w:val="auto"/>
                <w:sz w:val="22"/>
                <w:szCs w:val="22"/>
              </w:rPr>
              <w:t>situation in</w:t>
            </w:r>
            <w:r w:rsidRPr="0081172C">
              <w:rPr>
                <w:rStyle w:val="Heading1Char"/>
                <w:rFonts w:asciiTheme="minorHAnsi" w:hAnsiTheme="minorHAnsi" w:cstheme="minorHAnsi"/>
                <w:b w:val="0"/>
                <w:bCs w:val="0"/>
                <w:color w:val="auto"/>
                <w:sz w:val="22"/>
                <w:szCs w:val="22"/>
              </w:rPr>
              <w:t xml:space="preserve"> Georgia</w:t>
            </w:r>
            <w:r>
              <w:rPr>
                <w:rStyle w:val="Heading1Char"/>
                <w:rFonts w:asciiTheme="minorHAnsi" w:hAnsiTheme="minorHAnsi" w:cstheme="minorHAnsi"/>
                <w:b w:val="0"/>
                <w:bCs w:val="0"/>
                <w:color w:val="auto"/>
                <w:sz w:val="22"/>
                <w:szCs w:val="22"/>
              </w:rPr>
              <w:t xml:space="preserve"> (UN Women)</w:t>
            </w:r>
          </w:p>
          <w:p w14:paraId="619875EE" w14:textId="6A87062F" w:rsidR="0081172C" w:rsidRDefault="0081172C" w:rsidP="0081172C">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Gender Pay Gap situation</w:t>
            </w:r>
            <w:r w:rsidR="004338F8">
              <w:rPr>
                <w:rStyle w:val="Heading1Char"/>
                <w:rFonts w:asciiTheme="minorHAnsi" w:hAnsiTheme="minorHAnsi" w:cstheme="minorHAnsi"/>
                <w:b w:val="0"/>
                <w:bCs w:val="0"/>
                <w:color w:val="auto"/>
                <w:sz w:val="22"/>
                <w:szCs w:val="22"/>
              </w:rPr>
              <w:t xml:space="preserve"> in</w:t>
            </w:r>
            <w:r>
              <w:rPr>
                <w:rStyle w:val="Heading1Char"/>
                <w:rFonts w:asciiTheme="minorHAnsi" w:hAnsiTheme="minorHAnsi" w:cstheme="minorHAnsi"/>
                <w:b w:val="0"/>
                <w:bCs w:val="0"/>
                <w:color w:val="auto"/>
                <w:sz w:val="22"/>
                <w:szCs w:val="22"/>
              </w:rPr>
              <w:t xml:space="preserve"> Armenia (ARMSTAT) </w:t>
            </w:r>
          </w:p>
          <w:p w14:paraId="5479D59B" w14:textId="71DA4F97" w:rsidR="0081172C" w:rsidRDefault="004338F8" w:rsidP="0081172C">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Addressing Gender Pay Gap, lessons from Switzerland (</w:t>
            </w:r>
            <w:r w:rsidR="0081172C" w:rsidRPr="004F1F42">
              <w:rPr>
                <w:rStyle w:val="Heading1Char"/>
                <w:rFonts w:asciiTheme="minorHAnsi" w:hAnsiTheme="minorHAnsi" w:cstheme="minorHAnsi"/>
                <w:b w:val="0"/>
                <w:bCs w:val="0"/>
                <w:color w:val="auto"/>
                <w:sz w:val="22"/>
                <w:szCs w:val="22"/>
              </w:rPr>
              <w:t>Representative from Swiss Federal Office for Gender Equality or the EPIC Secretariat</w:t>
            </w:r>
            <w:r>
              <w:rPr>
                <w:rStyle w:val="Heading1Char"/>
                <w:rFonts w:asciiTheme="minorHAnsi" w:hAnsiTheme="minorHAnsi" w:cstheme="minorHAnsi"/>
                <w:b w:val="0"/>
                <w:bCs w:val="0"/>
                <w:color w:val="auto"/>
                <w:sz w:val="22"/>
                <w:szCs w:val="22"/>
              </w:rPr>
              <w:t>)</w:t>
            </w:r>
          </w:p>
          <w:p w14:paraId="361E9E3E" w14:textId="483B235C" w:rsidR="00AA7EAD" w:rsidRPr="0081172C" w:rsidRDefault="004338F8" w:rsidP="0081172C">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Measures foreseen by the </w:t>
            </w:r>
            <w:r w:rsidR="00AA7EAD" w:rsidRPr="0081172C">
              <w:rPr>
                <w:rStyle w:val="Heading1Char"/>
                <w:rFonts w:asciiTheme="minorHAnsi" w:hAnsiTheme="minorHAnsi" w:cstheme="minorHAnsi"/>
                <w:b w:val="0"/>
                <w:bCs w:val="0"/>
                <w:color w:val="auto"/>
                <w:sz w:val="22"/>
                <w:szCs w:val="22"/>
              </w:rPr>
              <w:t xml:space="preserve">Ministry responsible for Labour </w:t>
            </w:r>
            <w:r>
              <w:rPr>
                <w:rStyle w:val="Heading1Char"/>
                <w:rFonts w:asciiTheme="minorHAnsi" w:hAnsiTheme="minorHAnsi" w:cstheme="minorHAnsi"/>
                <w:b w:val="0"/>
                <w:bCs w:val="0"/>
                <w:color w:val="auto"/>
                <w:sz w:val="22"/>
                <w:szCs w:val="22"/>
              </w:rPr>
              <w:t>to address the Pay Gap (</w:t>
            </w:r>
            <w:r w:rsidR="00AA7EAD" w:rsidRPr="0081172C">
              <w:rPr>
                <w:rStyle w:val="Heading1Char"/>
                <w:rFonts w:asciiTheme="minorHAnsi" w:hAnsiTheme="minorHAnsi" w:cstheme="minorHAnsi"/>
                <w:b w:val="0"/>
                <w:bCs w:val="0"/>
                <w:color w:val="auto"/>
                <w:sz w:val="22"/>
                <w:szCs w:val="22"/>
              </w:rPr>
              <w:t>Georgia</w:t>
            </w:r>
            <w:r>
              <w:rPr>
                <w:rStyle w:val="Heading1Char"/>
                <w:rFonts w:asciiTheme="minorHAnsi" w:hAnsiTheme="minorHAnsi" w:cstheme="minorHAnsi"/>
                <w:b w:val="0"/>
                <w:bCs w:val="0"/>
                <w:color w:val="auto"/>
                <w:sz w:val="22"/>
                <w:szCs w:val="22"/>
              </w:rPr>
              <w:t>)</w:t>
            </w:r>
            <w:r w:rsidR="00AA7EAD" w:rsidRPr="0081172C">
              <w:rPr>
                <w:rStyle w:val="Heading1Char"/>
                <w:rFonts w:asciiTheme="minorHAnsi" w:hAnsiTheme="minorHAnsi" w:cstheme="minorHAnsi"/>
                <w:b w:val="0"/>
                <w:bCs w:val="0"/>
                <w:color w:val="auto"/>
                <w:sz w:val="22"/>
                <w:szCs w:val="22"/>
              </w:rPr>
              <w:t xml:space="preserve"> </w:t>
            </w:r>
          </w:p>
          <w:p w14:paraId="5C946934" w14:textId="6304EC0A" w:rsidR="00AA7EAD" w:rsidRDefault="004338F8" w:rsidP="00AA7EAD">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The work of the Trade Unions vis-à-vis Gender Pay Gap (</w:t>
            </w:r>
            <w:r w:rsidR="00AA7EAD" w:rsidRPr="00114272">
              <w:rPr>
                <w:rStyle w:val="Heading1Char"/>
                <w:rFonts w:asciiTheme="minorHAnsi" w:hAnsiTheme="minorHAnsi" w:cstheme="minorHAnsi"/>
                <w:b w:val="0"/>
                <w:bCs w:val="0"/>
                <w:color w:val="auto"/>
                <w:sz w:val="22"/>
                <w:szCs w:val="22"/>
              </w:rPr>
              <w:t>Representative of Georgian Trade Unions</w:t>
            </w:r>
            <w:r>
              <w:rPr>
                <w:rStyle w:val="Heading1Char"/>
                <w:rFonts w:asciiTheme="minorHAnsi" w:hAnsiTheme="minorHAnsi" w:cstheme="minorHAnsi"/>
                <w:b w:val="0"/>
                <w:bCs w:val="0"/>
                <w:color w:val="auto"/>
                <w:sz w:val="22"/>
                <w:szCs w:val="22"/>
              </w:rPr>
              <w:t>)</w:t>
            </w:r>
          </w:p>
          <w:p w14:paraId="087B8FCF" w14:textId="0D419996" w:rsidR="0081172C" w:rsidRDefault="004338F8" w:rsidP="00AA7EAD">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The role of employers to address the Pay Gap (</w:t>
            </w:r>
            <w:r w:rsidR="0081172C" w:rsidRPr="00426967">
              <w:rPr>
                <w:rStyle w:val="Heading1Char"/>
                <w:rFonts w:asciiTheme="minorHAnsi" w:hAnsiTheme="minorHAnsi" w:cstheme="minorHAnsi"/>
                <w:b w:val="0"/>
                <w:bCs w:val="0"/>
                <w:color w:val="auto"/>
                <w:sz w:val="22"/>
                <w:szCs w:val="22"/>
              </w:rPr>
              <w:t>Representative of Employers’ Association</w:t>
            </w:r>
            <w:r>
              <w:rPr>
                <w:rStyle w:val="Heading1Char"/>
                <w:rFonts w:asciiTheme="minorHAnsi" w:hAnsiTheme="minorHAnsi" w:cstheme="minorHAnsi"/>
                <w:b w:val="0"/>
                <w:bCs w:val="0"/>
                <w:color w:val="auto"/>
                <w:sz w:val="22"/>
                <w:szCs w:val="22"/>
              </w:rPr>
              <w:t xml:space="preserve">, </w:t>
            </w:r>
            <w:r w:rsidR="0081172C">
              <w:rPr>
                <w:rStyle w:val="Heading1Char"/>
                <w:rFonts w:asciiTheme="minorHAnsi" w:hAnsiTheme="minorHAnsi" w:cstheme="minorHAnsi"/>
                <w:b w:val="0"/>
                <w:bCs w:val="0"/>
                <w:color w:val="auto"/>
                <w:sz w:val="22"/>
                <w:szCs w:val="22"/>
              </w:rPr>
              <w:t>Georgia)</w:t>
            </w:r>
          </w:p>
          <w:p w14:paraId="50066B02" w14:textId="4494C802" w:rsidR="002811D0" w:rsidRPr="008D20DA" w:rsidRDefault="00AA7EAD" w:rsidP="00AA7EAD">
            <w:pPr>
              <w:jc w:val="both"/>
              <w:rPr>
                <w:rStyle w:val="Heading1Char"/>
                <w:rFonts w:asciiTheme="minorHAnsi" w:hAnsiTheme="minorHAnsi" w:cstheme="minorHAnsi"/>
                <w:b w:val="0"/>
                <w:bCs w:val="0"/>
                <w:color w:val="auto"/>
                <w:sz w:val="22"/>
                <w:szCs w:val="22"/>
              </w:rPr>
            </w:pPr>
            <w:r w:rsidRPr="008D20DA">
              <w:rPr>
                <w:rStyle w:val="Heading1Char"/>
                <w:rFonts w:asciiTheme="minorHAnsi" w:hAnsiTheme="minorHAnsi" w:cstheme="minorHAnsi"/>
                <w:bCs w:val="0"/>
                <w:color w:val="auto"/>
                <w:sz w:val="22"/>
                <w:szCs w:val="22"/>
              </w:rPr>
              <w:t>Q</w:t>
            </w:r>
            <w:r>
              <w:rPr>
                <w:rStyle w:val="Heading1Char"/>
                <w:rFonts w:asciiTheme="minorHAnsi" w:hAnsiTheme="minorHAnsi" w:cstheme="minorHAnsi"/>
                <w:bCs w:val="0"/>
                <w:color w:val="auto"/>
                <w:sz w:val="22"/>
                <w:szCs w:val="22"/>
              </w:rPr>
              <w:t>&amp;A</w:t>
            </w:r>
            <w:r w:rsidRPr="008D20DA">
              <w:rPr>
                <w:rStyle w:val="Heading1Char"/>
                <w:rFonts w:asciiTheme="minorHAnsi" w:hAnsiTheme="minorHAnsi" w:cstheme="minorHAnsi"/>
                <w:bCs w:val="0"/>
                <w:color w:val="auto"/>
                <w:sz w:val="22"/>
                <w:szCs w:val="22"/>
              </w:rPr>
              <w:t xml:space="preserve"> session</w:t>
            </w:r>
          </w:p>
        </w:tc>
      </w:tr>
      <w:tr w:rsidR="004338F8" w:rsidRPr="002811D0" w14:paraId="25BC887B" w14:textId="77777777" w:rsidTr="002811D0">
        <w:tc>
          <w:tcPr>
            <w:tcW w:w="1800" w:type="dxa"/>
          </w:tcPr>
          <w:p w14:paraId="2448F361" w14:textId="2B7556D4" w:rsidR="004338F8" w:rsidRPr="002A44E0" w:rsidRDefault="004338F8" w:rsidP="008D20DA">
            <w:pPr>
              <w:jc w:val="both"/>
            </w:pPr>
            <w:r>
              <w:t>12:</w:t>
            </w:r>
            <w:r w:rsidR="00606985">
              <w:t>50</w:t>
            </w:r>
            <w:r>
              <w:t>-1</w:t>
            </w:r>
            <w:r w:rsidR="00606985">
              <w:t>3</w:t>
            </w:r>
            <w:r>
              <w:t>:</w:t>
            </w:r>
            <w:r w:rsidR="00606985">
              <w:t>0</w:t>
            </w:r>
            <w:r>
              <w:t>0</w:t>
            </w:r>
          </w:p>
        </w:tc>
        <w:tc>
          <w:tcPr>
            <w:tcW w:w="7285" w:type="dxa"/>
          </w:tcPr>
          <w:p w14:paraId="17FF38E6" w14:textId="28ADDA33" w:rsidR="004338F8" w:rsidRDefault="004338F8" w:rsidP="00AA7EAD">
            <w:pPr>
              <w:jc w:val="both"/>
              <w:rPr>
                <w:rStyle w:val="Heading1Char"/>
                <w:rFonts w:asciiTheme="minorHAnsi" w:hAnsiTheme="minorHAnsi" w:cstheme="minorHAnsi"/>
                <w:color w:val="auto"/>
                <w:sz w:val="22"/>
                <w:szCs w:val="22"/>
              </w:rPr>
            </w:pPr>
            <w:r>
              <w:rPr>
                <w:rStyle w:val="Heading1Char"/>
                <w:rFonts w:asciiTheme="minorHAnsi" w:hAnsiTheme="minorHAnsi" w:cstheme="minorHAnsi"/>
                <w:color w:val="auto"/>
                <w:sz w:val="22"/>
                <w:szCs w:val="22"/>
              </w:rPr>
              <w:t>Closing remarks</w:t>
            </w:r>
          </w:p>
          <w:p w14:paraId="1DAD8B0F" w14:textId="0BB76860" w:rsidR="004338F8" w:rsidRPr="00426967" w:rsidRDefault="004338F8" w:rsidP="00AA7EAD">
            <w:p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Lela Akiashvili, Prime Ministers </w:t>
            </w:r>
            <w:r w:rsidRPr="00AA7EAD">
              <w:rPr>
                <w:rStyle w:val="Heading1Char"/>
                <w:rFonts w:asciiTheme="minorHAnsi" w:hAnsiTheme="minorHAnsi" w:cstheme="minorHAnsi"/>
                <w:b w:val="0"/>
                <w:bCs w:val="0"/>
                <w:color w:val="auto"/>
                <w:sz w:val="22"/>
                <w:szCs w:val="22"/>
              </w:rPr>
              <w:t>Advisor on Human Rights</w:t>
            </w:r>
            <w:r>
              <w:rPr>
                <w:rStyle w:val="Heading1Char"/>
                <w:rFonts w:asciiTheme="minorHAnsi" w:hAnsiTheme="minorHAnsi" w:cstheme="minorHAnsi"/>
                <w:b w:val="0"/>
                <w:bCs w:val="0"/>
                <w:color w:val="auto"/>
                <w:sz w:val="22"/>
                <w:szCs w:val="22"/>
              </w:rPr>
              <w:t xml:space="preserve"> and Gender Equality Issues (Georgia)</w:t>
            </w:r>
          </w:p>
        </w:tc>
      </w:tr>
      <w:tr w:rsidR="002811D0" w:rsidRPr="002811D0" w14:paraId="3D7AD344" w14:textId="77777777" w:rsidTr="002811D0">
        <w:tc>
          <w:tcPr>
            <w:tcW w:w="1800" w:type="dxa"/>
          </w:tcPr>
          <w:p w14:paraId="48E9E51B" w14:textId="077C0F95" w:rsidR="002811D0" w:rsidRPr="002A44E0" w:rsidRDefault="002A44E0" w:rsidP="008D20DA">
            <w:pPr>
              <w:jc w:val="both"/>
            </w:pPr>
            <w:r w:rsidRPr="002A44E0">
              <w:t>13:</w:t>
            </w:r>
            <w:r w:rsidR="004338F8">
              <w:t>0</w:t>
            </w:r>
            <w:r w:rsidRPr="002A44E0">
              <w:t>0 – 14:30</w:t>
            </w:r>
          </w:p>
        </w:tc>
        <w:tc>
          <w:tcPr>
            <w:tcW w:w="7285" w:type="dxa"/>
          </w:tcPr>
          <w:p w14:paraId="50072748" w14:textId="77777777" w:rsidR="002811D0" w:rsidRPr="00114272" w:rsidRDefault="002811D0" w:rsidP="00912EED">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Lunch</w:t>
            </w:r>
          </w:p>
        </w:tc>
      </w:tr>
    </w:tbl>
    <w:p w14:paraId="2C42ACE6" w14:textId="77777777" w:rsidR="003E6AD1" w:rsidRDefault="003E6AD1" w:rsidP="003E6AD1">
      <w:pPr>
        <w:tabs>
          <w:tab w:val="left" w:pos="2580"/>
        </w:tabs>
        <w:rPr>
          <w:rFonts w:cstheme="minorHAnsi"/>
        </w:rPr>
      </w:pPr>
    </w:p>
    <w:p w14:paraId="756C0492" w14:textId="10551CE8" w:rsidR="00AE7E6B" w:rsidRPr="00AE7E6B" w:rsidRDefault="00AE7E6B" w:rsidP="00AE7E6B">
      <w:pPr>
        <w:rPr>
          <w:rFonts w:cstheme="minorHAnsi"/>
        </w:rPr>
        <w:sectPr w:rsidR="00AE7E6B" w:rsidRPr="00AE7E6B" w:rsidSect="00EF591A">
          <w:headerReference w:type="default" r:id="rId15"/>
          <w:footerReference w:type="default" r:id="rId16"/>
          <w:pgSz w:w="11906" w:h="16838" w:code="9"/>
          <w:pgMar w:top="1890" w:right="720" w:bottom="720" w:left="720" w:header="708" w:footer="708" w:gutter="0"/>
          <w:cols w:space="708"/>
          <w:docGrid w:linePitch="360"/>
        </w:sectPr>
      </w:pPr>
    </w:p>
    <w:p w14:paraId="3DF1A356" w14:textId="344BC9E1" w:rsidR="002811D0" w:rsidRDefault="003E6AD1" w:rsidP="002811D0">
      <w:pPr>
        <w:rPr>
          <w:rFonts w:cstheme="minorHAnsi"/>
        </w:rPr>
      </w:pPr>
      <w:r w:rsidRPr="003E6AD1">
        <w:rPr>
          <w:rFonts w:cstheme="minorHAnsi"/>
          <w:noProof/>
          <w:lang w:val="en-GB" w:eastAsia="en-GB"/>
        </w:rPr>
        <w:lastRenderedPageBreak/>
        <w:drawing>
          <wp:anchor distT="0" distB="0" distL="114300" distR="114300" simplePos="0" relativeHeight="251671040" behindDoc="0" locked="0" layoutInCell="1" allowOverlap="1" wp14:anchorId="57EF531F" wp14:editId="36B231C6">
            <wp:simplePos x="0" y="0"/>
            <wp:positionH relativeFrom="column">
              <wp:posOffset>1974215</wp:posOffset>
            </wp:positionH>
            <wp:positionV relativeFrom="page">
              <wp:posOffset>301625</wp:posOffset>
            </wp:positionV>
            <wp:extent cx="2346960" cy="1153160"/>
            <wp:effectExtent l="0" t="0" r="0" b="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ustrian_Development_Agency.g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46960" cy="1153160"/>
                    </a:xfrm>
                    <a:prstGeom prst="rect">
                      <a:avLst/>
                    </a:prstGeom>
                  </pic:spPr>
                </pic:pic>
              </a:graphicData>
            </a:graphic>
            <wp14:sizeRelH relativeFrom="margin">
              <wp14:pctWidth>0</wp14:pctWidth>
            </wp14:sizeRelH>
            <wp14:sizeRelV relativeFrom="margin">
              <wp14:pctHeight>0</wp14:pctHeight>
            </wp14:sizeRelV>
          </wp:anchor>
        </w:drawing>
      </w:r>
      <w:r w:rsidRPr="003E6AD1">
        <w:rPr>
          <w:rFonts w:cstheme="minorHAnsi"/>
          <w:noProof/>
          <w:lang w:val="en-GB" w:eastAsia="en-GB"/>
        </w:rPr>
        <w:drawing>
          <wp:anchor distT="0" distB="0" distL="114300" distR="114300" simplePos="0" relativeHeight="251667968" behindDoc="0" locked="0" layoutInCell="1" allowOverlap="1" wp14:anchorId="4AA46D77" wp14:editId="1E8C8FDA">
            <wp:simplePos x="0" y="0"/>
            <wp:positionH relativeFrom="column">
              <wp:posOffset>4397375</wp:posOffset>
            </wp:positionH>
            <wp:positionV relativeFrom="page">
              <wp:posOffset>582930</wp:posOffset>
            </wp:positionV>
            <wp:extent cx="1961515" cy="945515"/>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_Women_English_Blue_TransparentBackground_Smal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61515" cy="945515"/>
                    </a:xfrm>
                    <a:prstGeom prst="rect">
                      <a:avLst/>
                    </a:prstGeom>
                  </pic:spPr>
                </pic:pic>
              </a:graphicData>
            </a:graphic>
            <wp14:sizeRelH relativeFrom="margin">
              <wp14:pctWidth>0</wp14:pctWidth>
            </wp14:sizeRelH>
            <wp14:sizeRelV relativeFrom="margin">
              <wp14:pctHeight>0</wp14:pctHeight>
            </wp14:sizeRelV>
          </wp:anchor>
        </w:drawing>
      </w:r>
      <w:r w:rsidRPr="003E6AD1">
        <w:rPr>
          <w:rFonts w:cstheme="minorHAnsi"/>
          <w:noProof/>
          <w:lang w:val="en-GB" w:eastAsia="en-GB"/>
        </w:rPr>
        <w:drawing>
          <wp:anchor distT="0" distB="0" distL="114300" distR="114300" simplePos="0" relativeHeight="251664896" behindDoc="0" locked="0" layoutInCell="1" allowOverlap="1" wp14:anchorId="495A358F" wp14:editId="49544EE4">
            <wp:simplePos x="0" y="0"/>
            <wp:positionH relativeFrom="margin">
              <wp:posOffset>0</wp:posOffset>
            </wp:positionH>
            <wp:positionV relativeFrom="page">
              <wp:posOffset>611505</wp:posOffset>
            </wp:positionV>
            <wp:extent cx="1880102" cy="84518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C_RGB_hoch_po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80102" cy="845185"/>
                    </a:xfrm>
                    <a:prstGeom prst="rect">
                      <a:avLst/>
                    </a:prstGeom>
                  </pic:spPr>
                </pic:pic>
              </a:graphicData>
            </a:graphic>
            <wp14:sizeRelH relativeFrom="margin">
              <wp14:pctWidth>0</wp14:pctWidth>
            </wp14:sizeRelH>
            <wp14:sizeRelV relativeFrom="margin">
              <wp14:pctHeight>0</wp14:pctHeight>
            </wp14:sizeRelV>
          </wp:anchor>
        </w:drawing>
      </w:r>
    </w:p>
    <w:p w14:paraId="713A97DB" w14:textId="77777777" w:rsidR="002811D0" w:rsidRDefault="002811D0" w:rsidP="002811D0">
      <w:pPr>
        <w:rPr>
          <w:rFonts w:cstheme="minorHAnsi"/>
        </w:rPr>
      </w:pPr>
    </w:p>
    <w:p w14:paraId="22FDAFCE" w14:textId="77777777" w:rsidR="004338F8" w:rsidRPr="00426967" w:rsidRDefault="004338F8" w:rsidP="004338F8">
      <w:pPr>
        <w:pStyle w:val="Heading1"/>
        <w:spacing w:before="360"/>
        <w:ind w:left="0"/>
        <w:rPr>
          <w:rFonts w:asciiTheme="minorHAnsi" w:hAnsiTheme="minorHAnsi" w:cstheme="minorHAnsi"/>
          <w:bCs w:val="0"/>
          <w:color w:val="595959" w:themeColor="text1" w:themeTint="A6"/>
          <w:sz w:val="28"/>
          <w:szCs w:val="28"/>
        </w:rPr>
      </w:pPr>
      <w:r w:rsidRPr="00426967">
        <w:rPr>
          <w:rFonts w:asciiTheme="minorHAnsi" w:hAnsiTheme="minorHAnsi" w:cstheme="minorHAnsi"/>
          <w:bCs w:val="0"/>
          <w:color w:val="0070C0"/>
          <w:sz w:val="28"/>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2700000" w14:scaled="0"/>
            </w14:gradFill>
          </w14:textFill>
        </w:rPr>
        <w:t>Equal Pay International Coalition (EPIC) – Taking Steps towards Closing the Gender Pay Gap in Georgia</w:t>
      </w:r>
    </w:p>
    <w:p w14:paraId="0EF88BDC" w14:textId="35ACB98A" w:rsidR="001D541B" w:rsidRPr="00426967" w:rsidRDefault="00912EED" w:rsidP="001D541B">
      <w:pPr>
        <w:jc w:val="center"/>
        <w:rPr>
          <w:rFonts w:cstheme="minorHAnsi"/>
          <w:lang w:eastAsia="ja-JP"/>
        </w:rPr>
      </w:pPr>
      <w:r w:rsidRPr="00426967">
        <w:rPr>
          <w:rFonts w:cstheme="minorHAnsi"/>
          <w:sz w:val="28"/>
          <w:szCs w:val="28"/>
        </w:rPr>
        <w:t>Agenda – Scenario B (fully on-line meeting)</w:t>
      </w:r>
    </w:p>
    <w:p w14:paraId="701A3D34" w14:textId="1B27594A" w:rsidR="001D541B" w:rsidRPr="00426967" w:rsidRDefault="001D541B" w:rsidP="001D541B">
      <w:pPr>
        <w:pStyle w:val="Heading1"/>
        <w:spacing w:before="360"/>
        <w:ind w:left="0"/>
        <w:rPr>
          <w:rFonts w:asciiTheme="minorHAnsi" w:hAnsiTheme="minorHAnsi" w:cstheme="minorHAnsi"/>
          <w:b w:val="0"/>
          <w:bCs w:val="0"/>
          <w:color w:val="auto"/>
          <w:sz w:val="22"/>
          <w:szCs w:val="22"/>
        </w:rPr>
      </w:pPr>
      <w:r w:rsidRPr="00426967">
        <w:rPr>
          <w:rFonts w:asciiTheme="minorHAnsi" w:hAnsiTheme="minorHAnsi" w:cstheme="minorHAnsi"/>
          <w:bCs w:val="0"/>
          <w:color w:val="auto"/>
          <w:sz w:val="22"/>
          <w:szCs w:val="22"/>
        </w:rPr>
        <w:t>Venue:</w:t>
      </w:r>
      <w:r w:rsidRPr="00426967">
        <w:rPr>
          <w:rFonts w:asciiTheme="minorHAnsi" w:hAnsiTheme="minorHAnsi" w:cstheme="minorHAnsi"/>
          <w:b w:val="0"/>
          <w:bCs w:val="0"/>
          <w:color w:val="auto"/>
          <w:sz w:val="22"/>
          <w:szCs w:val="22"/>
        </w:rPr>
        <w:t xml:space="preserve"> </w:t>
      </w:r>
      <w:r w:rsidR="00475F8D" w:rsidRPr="00426967">
        <w:rPr>
          <w:rFonts w:asciiTheme="minorHAnsi" w:hAnsiTheme="minorHAnsi" w:cstheme="minorHAnsi"/>
          <w:b w:val="0"/>
          <w:bCs w:val="0"/>
          <w:color w:val="auto"/>
          <w:sz w:val="22"/>
          <w:szCs w:val="22"/>
        </w:rPr>
        <w:t xml:space="preserve">Virtual Platform </w:t>
      </w:r>
      <w:r w:rsidR="000E36F0" w:rsidRPr="00426967">
        <w:rPr>
          <w:rFonts w:asciiTheme="minorHAnsi" w:hAnsiTheme="minorHAnsi" w:cstheme="minorHAnsi"/>
          <w:b w:val="0"/>
          <w:bCs w:val="0"/>
          <w:color w:val="auto"/>
          <w:sz w:val="22"/>
          <w:szCs w:val="22"/>
        </w:rPr>
        <w:t>(Microsoft Teams or Skype for Business)</w:t>
      </w:r>
    </w:p>
    <w:p w14:paraId="39AADC44" w14:textId="77777777" w:rsidR="001D541B" w:rsidRPr="00426967" w:rsidRDefault="001D541B" w:rsidP="001D541B">
      <w:pPr>
        <w:pStyle w:val="Heading1"/>
        <w:spacing w:before="0"/>
        <w:ind w:left="0"/>
        <w:rPr>
          <w:rFonts w:asciiTheme="minorHAnsi" w:hAnsiTheme="minorHAnsi" w:cstheme="minorHAnsi"/>
          <w:bCs w:val="0"/>
          <w:color w:val="auto"/>
          <w:sz w:val="22"/>
          <w:szCs w:val="22"/>
        </w:rPr>
      </w:pPr>
      <w:r w:rsidRPr="00426967">
        <w:rPr>
          <w:rFonts w:asciiTheme="minorHAnsi" w:hAnsiTheme="minorHAnsi" w:cstheme="minorHAnsi"/>
          <w:bCs w:val="0"/>
          <w:color w:val="auto"/>
          <w:sz w:val="22"/>
          <w:szCs w:val="22"/>
        </w:rPr>
        <w:t xml:space="preserve">Date: </w:t>
      </w:r>
      <w:r w:rsidRPr="00426967">
        <w:rPr>
          <w:rFonts w:asciiTheme="minorHAnsi" w:hAnsiTheme="minorHAnsi" w:cstheme="minorHAnsi"/>
          <w:b w:val="0"/>
          <w:bCs w:val="0"/>
          <w:color w:val="auto"/>
          <w:sz w:val="22"/>
          <w:szCs w:val="22"/>
        </w:rPr>
        <w:t>September 18 2020</w:t>
      </w:r>
    </w:p>
    <w:p w14:paraId="6AD0F797" w14:textId="3E56C1C5" w:rsidR="001D541B" w:rsidRPr="00426967" w:rsidRDefault="001D541B" w:rsidP="001D541B">
      <w:pPr>
        <w:pStyle w:val="Heading1"/>
        <w:spacing w:before="0"/>
        <w:ind w:left="0"/>
        <w:rPr>
          <w:rFonts w:asciiTheme="minorHAnsi" w:hAnsiTheme="minorHAnsi" w:cstheme="minorHAnsi"/>
          <w:bCs w:val="0"/>
          <w:color w:val="auto"/>
          <w:sz w:val="22"/>
          <w:szCs w:val="22"/>
        </w:rPr>
      </w:pPr>
      <w:r w:rsidRPr="00426967">
        <w:rPr>
          <w:rFonts w:asciiTheme="minorHAnsi" w:hAnsiTheme="minorHAnsi" w:cstheme="minorHAnsi"/>
          <w:bCs w:val="0"/>
          <w:color w:val="auto"/>
          <w:sz w:val="22"/>
          <w:szCs w:val="22"/>
        </w:rPr>
        <w:t xml:space="preserve">Time: </w:t>
      </w:r>
      <w:r w:rsidR="003E6AD1" w:rsidRPr="00426967">
        <w:rPr>
          <w:rFonts w:asciiTheme="minorHAnsi" w:hAnsiTheme="minorHAnsi" w:cstheme="minorHAnsi"/>
          <w:b w:val="0"/>
          <w:bCs w:val="0"/>
          <w:color w:val="auto"/>
          <w:sz w:val="22"/>
          <w:szCs w:val="22"/>
        </w:rPr>
        <w:t>11</w:t>
      </w:r>
      <w:r w:rsidRPr="00426967">
        <w:rPr>
          <w:rFonts w:asciiTheme="minorHAnsi" w:hAnsiTheme="minorHAnsi" w:cstheme="minorHAnsi"/>
          <w:b w:val="0"/>
          <w:bCs w:val="0"/>
          <w:color w:val="auto"/>
          <w:sz w:val="22"/>
          <w:szCs w:val="22"/>
        </w:rPr>
        <w:t>:</w:t>
      </w:r>
      <w:r w:rsidR="003E6AD1" w:rsidRPr="00426967">
        <w:rPr>
          <w:rFonts w:asciiTheme="minorHAnsi" w:hAnsiTheme="minorHAnsi" w:cstheme="minorHAnsi"/>
          <w:b w:val="0"/>
          <w:bCs w:val="0"/>
          <w:color w:val="auto"/>
          <w:sz w:val="22"/>
          <w:szCs w:val="22"/>
        </w:rPr>
        <w:t>0</w:t>
      </w:r>
      <w:r w:rsidRPr="00426967">
        <w:rPr>
          <w:rFonts w:asciiTheme="minorHAnsi" w:hAnsiTheme="minorHAnsi" w:cstheme="minorHAnsi"/>
          <w:b w:val="0"/>
          <w:bCs w:val="0"/>
          <w:color w:val="auto"/>
          <w:sz w:val="22"/>
          <w:szCs w:val="22"/>
        </w:rPr>
        <w:t>0 – 1</w:t>
      </w:r>
      <w:r w:rsidR="00C9083F" w:rsidRPr="00426967">
        <w:rPr>
          <w:rFonts w:asciiTheme="minorHAnsi" w:hAnsiTheme="minorHAnsi" w:cstheme="minorHAnsi"/>
          <w:b w:val="0"/>
          <w:bCs w:val="0"/>
          <w:color w:val="auto"/>
          <w:sz w:val="22"/>
          <w:szCs w:val="22"/>
        </w:rPr>
        <w:t>3</w:t>
      </w:r>
      <w:r w:rsidRPr="00426967">
        <w:rPr>
          <w:rFonts w:asciiTheme="minorHAnsi" w:hAnsiTheme="minorHAnsi" w:cstheme="minorHAnsi"/>
          <w:b w:val="0"/>
          <w:bCs w:val="0"/>
          <w:color w:val="auto"/>
          <w:sz w:val="22"/>
          <w:szCs w:val="22"/>
        </w:rPr>
        <w:t>:</w:t>
      </w:r>
      <w:r w:rsidR="00912EED">
        <w:rPr>
          <w:rFonts w:asciiTheme="minorHAnsi" w:hAnsiTheme="minorHAnsi" w:cstheme="minorHAnsi"/>
          <w:b w:val="0"/>
          <w:bCs w:val="0"/>
          <w:color w:val="auto"/>
          <w:sz w:val="22"/>
          <w:szCs w:val="22"/>
        </w:rPr>
        <w:t>1</w:t>
      </w:r>
      <w:r w:rsidRPr="00426967">
        <w:rPr>
          <w:rFonts w:asciiTheme="minorHAnsi" w:hAnsiTheme="minorHAnsi" w:cstheme="minorHAnsi"/>
          <w:b w:val="0"/>
          <w:bCs w:val="0"/>
          <w:color w:val="auto"/>
          <w:sz w:val="22"/>
          <w:szCs w:val="22"/>
        </w:rPr>
        <w:t xml:space="preserve">0  </w:t>
      </w:r>
    </w:p>
    <w:p w14:paraId="6DB7425B" w14:textId="215465DB" w:rsidR="001D541B" w:rsidRPr="00426967" w:rsidRDefault="001D541B" w:rsidP="001D541B">
      <w:pPr>
        <w:pStyle w:val="Heading1"/>
        <w:spacing w:before="0"/>
        <w:ind w:left="0" w:right="0"/>
        <w:rPr>
          <w:rFonts w:asciiTheme="minorHAnsi" w:hAnsiTheme="minorHAnsi" w:cstheme="minorHAnsi"/>
          <w:bCs w:val="0"/>
          <w:color w:val="auto"/>
          <w:sz w:val="24"/>
          <w:szCs w:val="28"/>
        </w:rPr>
      </w:pPr>
    </w:p>
    <w:tbl>
      <w:tblPr>
        <w:tblStyle w:val="TableGrid"/>
        <w:tblW w:w="0" w:type="auto"/>
        <w:tblInd w:w="535" w:type="dxa"/>
        <w:tblLook w:val="04A0" w:firstRow="1" w:lastRow="0" w:firstColumn="1" w:lastColumn="0" w:noHBand="0" w:noVBand="1"/>
      </w:tblPr>
      <w:tblGrid>
        <w:gridCol w:w="1800"/>
        <w:gridCol w:w="7285"/>
      </w:tblGrid>
      <w:tr w:rsidR="001D541B" w:rsidRPr="002811D0" w14:paraId="63CE2A37" w14:textId="77777777" w:rsidTr="00912EED">
        <w:tc>
          <w:tcPr>
            <w:tcW w:w="1800" w:type="dxa"/>
          </w:tcPr>
          <w:p w14:paraId="2A79897B" w14:textId="77777777" w:rsidR="001D541B" w:rsidRPr="00114272" w:rsidRDefault="001D541B" w:rsidP="00912EED">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 xml:space="preserve">Time </w:t>
            </w:r>
          </w:p>
        </w:tc>
        <w:tc>
          <w:tcPr>
            <w:tcW w:w="7285" w:type="dxa"/>
          </w:tcPr>
          <w:p w14:paraId="139C073B" w14:textId="4B60D7F7" w:rsidR="001D541B" w:rsidRPr="00114272" w:rsidRDefault="0079499D" w:rsidP="00912EED">
            <w:p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Agenda Item</w:t>
            </w:r>
          </w:p>
        </w:tc>
      </w:tr>
      <w:tr w:rsidR="001D541B" w:rsidRPr="002811D0" w14:paraId="33B6B134" w14:textId="77777777" w:rsidTr="00912EED">
        <w:tc>
          <w:tcPr>
            <w:tcW w:w="1800" w:type="dxa"/>
          </w:tcPr>
          <w:p w14:paraId="76BE6B38" w14:textId="0113C0AE" w:rsidR="001D541B" w:rsidRPr="002A44E0" w:rsidRDefault="001D541B" w:rsidP="00912EED">
            <w:pPr>
              <w:jc w:val="both"/>
            </w:pPr>
            <w:r w:rsidRPr="002A44E0">
              <w:t>1</w:t>
            </w:r>
            <w:r w:rsidR="00C9083F">
              <w:t>1</w:t>
            </w:r>
            <w:r w:rsidRPr="002A44E0">
              <w:t>:</w:t>
            </w:r>
            <w:r w:rsidR="00C9083F">
              <w:t>0</w:t>
            </w:r>
            <w:r w:rsidRPr="002A44E0">
              <w:t>0 – 11:30</w:t>
            </w:r>
          </w:p>
        </w:tc>
        <w:tc>
          <w:tcPr>
            <w:tcW w:w="7285" w:type="dxa"/>
          </w:tcPr>
          <w:p w14:paraId="1E148A71" w14:textId="77777777" w:rsidR="008645A2" w:rsidRPr="00114272" w:rsidRDefault="008645A2" w:rsidP="008645A2">
            <w:pPr>
              <w:jc w:val="both"/>
              <w:rPr>
                <w:rStyle w:val="Heading1Char"/>
                <w:rFonts w:asciiTheme="minorHAnsi" w:hAnsiTheme="minorHAnsi" w:cstheme="minorHAnsi"/>
                <w:color w:val="auto"/>
                <w:sz w:val="22"/>
                <w:szCs w:val="22"/>
              </w:rPr>
            </w:pPr>
            <w:r w:rsidRPr="00114272">
              <w:rPr>
                <w:rStyle w:val="Heading1Char"/>
                <w:rFonts w:asciiTheme="minorHAnsi" w:hAnsiTheme="minorHAnsi" w:cstheme="minorHAnsi"/>
                <w:color w:val="auto"/>
                <w:sz w:val="22"/>
                <w:szCs w:val="22"/>
              </w:rPr>
              <w:t xml:space="preserve">Opening </w:t>
            </w:r>
            <w:r>
              <w:rPr>
                <w:rStyle w:val="Heading1Char"/>
                <w:rFonts w:asciiTheme="minorHAnsi" w:hAnsiTheme="minorHAnsi" w:cstheme="minorHAnsi"/>
                <w:color w:val="auto"/>
                <w:sz w:val="22"/>
                <w:szCs w:val="22"/>
              </w:rPr>
              <w:t>remarks</w:t>
            </w:r>
          </w:p>
          <w:p w14:paraId="150FDD41" w14:textId="77777777" w:rsidR="008645A2" w:rsidRPr="00A875EF"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w:t>
            </w:r>
            <w:r w:rsidRPr="00A875EF">
              <w:rPr>
                <w:rStyle w:val="Heading1Char"/>
                <w:rFonts w:asciiTheme="minorHAnsi" w:hAnsiTheme="minorHAnsi" w:cstheme="minorHAnsi"/>
                <w:b w:val="0"/>
                <w:bCs w:val="0"/>
                <w:color w:val="auto"/>
                <w:sz w:val="22"/>
                <w:szCs w:val="22"/>
              </w:rPr>
              <w:t xml:space="preserve">Ekaterine </w:t>
            </w:r>
            <w:proofErr w:type="spellStart"/>
            <w:r w:rsidRPr="00A875EF">
              <w:rPr>
                <w:rStyle w:val="Heading1Char"/>
                <w:rFonts w:asciiTheme="minorHAnsi" w:hAnsiTheme="minorHAnsi" w:cstheme="minorHAnsi"/>
                <w:b w:val="0"/>
                <w:bCs w:val="0"/>
                <w:color w:val="auto"/>
                <w:sz w:val="22"/>
                <w:szCs w:val="22"/>
              </w:rPr>
              <w:t>Tikaradze</w:t>
            </w:r>
            <w:proofErr w:type="spellEnd"/>
            <w:r w:rsidRPr="00A875EF">
              <w:rPr>
                <w:rStyle w:val="Heading1Char"/>
                <w:rFonts w:asciiTheme="minorHAnsi" w:hAnsiTheme="minorHAnsi" w:cstheme="minorHAnsi"/>
                <w:b w:val="0"/>
                <w:bCs w:val="0"/>
                <w:color w:val="auto"/>
                <w:sz w:val="22"/>
                <w:szCs w:val="22"/>
              </w:rPr>
              <w:t xml:space="preserve">, Minister of IDPs from the Occupied Territories, Labour, Health and Social Affairs of Georgia </w:t>
            </w:r>
          </w:p>
          <w:p w14:paraId="1CA7D60A" w14:textId="77777777" w:rsidR="008645A2"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w:t>
            </w:r>
            <w:r w:rsidRPr="00AA7EAD">
              <w:rPr>
                <w:rStyle w:val="Heading1Char"/>
                <w:rFonts w:asciiTheme="minorHAnsi" w:hAnsiTheme="minorHAnsi" w:cstheme="minorHAnsi"/>
                <w:b w:val="0"/>
                <w:bCs w:val="0"/>
                <w:color w:val="auto"/>
                <w:sz w:val="22"/>
                <w:szCs w:val="22"/>
              </w:rPr>
              <w:t>Lela Akiashvili</w:t>
            </w:r>
            <w:r>
              <w:rPr>
                <w:rStyle w:val="Heading1Char"/>
                <w:rFonts w:asciiTheme="minorHAnsi" w:hAnsiTheme="minorHAnsi" w:cstheme="minorHAnsi"/>
                <w:b w:val="0"/>
                <w:bCs w:val="0"/>
                <w:color w:val="auto"/>
                <w:sz w:val="22"/>
                <w:szCs w:val="22"/>
              </w:rPr>
              <w:t xml:space="preserve">, Prime Ministers </w:t>
            </w:r>
            <w:r w:rsidRPr="00AA7EAD">
              <w:rPr>
                <w:rStyle w:val="Heading1Char"/>
                <w:rFonts w:asciiTheme="minorHAnsi" w:hAnsiTheme="minorHAnsi" w:cstheme="minorHAnsi"/>
                <w:b w:val="0"/>
                <w:bCs w:val="0"/>
                <w:color w:val="auto"/>
                <w:sz w:val="22"/>
                <w:szCs w:val="22"/>
              </w:rPr>
              <w:t>Advisor on Human Rights</w:t>
            </w:r>
            <w:r>
              <w:rPr>
                <w:rStyle w:val="Heading1Char"/>
                <w:rFonts w:asciiTheme="minorHAnsi" w:hAnsiTheme="minorHAnsi" w:cstheme="minorHAnsi"/>
                <w:b w:val="0"/>
                <w:bCs w:val="0"/>
                <w:color w:val="auto"/>
                <w:sz w:val="22"/>
                <w:szCs w:val="22"/>
              </w:rPr>
              <w:t xml:space="preserve"> and Gender Equality Issues (Georgia)</w:t>
            </w:r>
          </w:p>
          <w:p w14:paraId="6DCB05C9" w14:textId="2A564D50" w:rsidR="008645A2"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sidRPr="00C95B9D">
              <w:rPr>
                <w:highlight w:val="yellow"/>
              </w:rPr>
              <w:t>TBD</w:t>
            </w:r>
            <w:r w:rsidR="0079499D">
              <w:rPr>
                <w:highlight w:val="yellow"/>
              </w:rPr>
              <w:t>,</w:t>
            </w:r>
            <w:r>
              <w:t xml:space="preserve"> Deputy Minister, Ministry of Labour and Social Affairs of Armenia</w:t>
            </w:r>
          </w:p>
          <w:p w14:paraId="20A9ED27" w14:textId="77777777" w:rsidR="008645A2" w:rsidRPr="00114272"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Dr</w:t>
            </w:r>
            <w:r w:rsidRPr="00114272">
              <w:rPr>
                <w:rStyle w:val="Heading1Char"/>
                <w:rFonts w:asciiTheme="minorHAnsi" w:hAnsiTheme="minorHAnsi" w:cstheme="minorHAnsi"/>
                <w:b w:val="0"/>
                <w:bCs w:val="0"/>
                <w:color w:val="auto"/>
                <w:sz w:val="22"/>
                <w:szCs w:val="22"/>
              </w:rPr>
              <w:t xml:space="preserve">. Sylvie </w:t>
            </w:r>
            <w:proofErr w:type="spellStart"/>
            <w:r w:rsidRPr="00114272">
              <w:rPr>
                <w:rStyle w:val="Heading1Char"/>
                <w:rFonts w:asciiTheme="minorHAnsi" w:hAnsiTheme="minorHAnsi" w:cstheme="minorHAnsi"/>
                <w:b w:val="0"/>
                <w:bCs w:val="0"/>
                <w:color w:val="auto"/>
                <w:sz w:val="22"/>
                <w:szCs w:val="22"/>
              </w:rPr>
              <w:t>Durrer</w:t>
            </w:r>
            <w:proofErr w:type="spellEnd"/>
            <w:r>
              <w:rPr>
                <w:rStyle w:val="Heading1Char"/>
                <w:rFonts w:asciiTheme="minorHAnsi" w:hAnsiTheme="minorHAnsi" w:cstheme="minorHAnsi"/>
                <w:b w:val="0"/>
                <w:bCs w:val="0"/>
                <w:color w:val="auto"/>
                <w:sz w:val="22"/>
                <w:szCs w:val="22"/>
              </w:rPr>
              <w:t xml:space="preserve"> – </w:t>
            </w:r>
            <w:r w:rsidRPr="00114272">
              <w:rPr>
                <w:rStyle w:val="Heading1Char"/>
                <w:rFonts w:asciiTheme="minorHAnsi" w:hAnsiTheme="minorHAnsi" w:cstheme="minorHAnsi"/>
                <w:b w:val="0"/>
                <w:bCs w:val="0"/>
                <w:color w:val="auto"/>
                <w:sz w:val="22"/>
                <w:szCs w:val="22"/>
              </w:rPr>
              <w:t>Director of the Swiss Federal Office for Gender Equality</w:t>
            </w:r>
            <w:r>
              <w:rPr>
                <w:rStyle w:val="Heading1Char"/>
                <w:rFonts w:asciiTheme="minorHAnsi" w:hAnsiTheme="minorHAnsi" w:cstheme="minorHAnsi"/>
                <w:b w:val="0"/>
                <w:bCs w:val="0"/>
                <w:color w:val="auto"/>
                <w:sz w:val="22"/>
                <w:szCs w:val="22"/>
              </w:rPr>
              <w:t xml:space="preserve"> (live screened)</w:t>
            </w:r>
            <w:r w:rsidRPr="00114272">
              <w:rPr>
                <w:rStyle w:val="Heading1Char"/>
                <w:rFonts w:asciiTheme="minorHAnsi" w:hAnsiTheme="minorHAnsi" w:cstheme="minorHAnsi"/>
                <w:b w:val="0"/>
                <w:bCs w:val="0"/>
                <w:color w:val="auto"/>
                <w:sz w:val="22"/>
                <w:szCs w:val="22"/>
              </w:rPr>
              <w:t>.</w:t>
            </w:r>
          </w:p>
          <w:p w14:paraId="31FBB1D5" w14:textId="77777777" w:rsidR="008645A2" w:rsidRPr="00A875EF"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Dr. </w:t>
            </w:r>
            <w:r w:rsidRPr="00A875EF">
              <w:rPr>
                <w:rStyle w:val="Heading1Char"/>
                <w:rFonts w:asciiTheme="minorHAnsi" w:hAnsiTheme="minorHAnsi" w:cstheme="minorHAnsi"/>
                <w:b w:val="0"/>
                <w:bCs w:val="0"/>
                <w:color w:val="auto"/>
                <w:sz w:val="22"/>
                <w:szCs w:val="22"/>
              </w:rPr>
              <w:t>Danielle Meuwly, Regional Director, Swiss Cooperation Office for the South Caucasus</w:t>
            </w:r>
          </w:p>
          <w:p w14:paraId="1FE208DB" w14:textId="77777777" w:rsidR="008645A2" w:rsidRPr="00A875EF" w:rsidRDefault="008645A2" w:rsidP="008645A2">
            <w:pPr>
              <w:pStyle w:val="ListParagraph"/>
              <w:numPr>
                <w:ilvl w:val="0"/>
                <w:numId w:val="26"/>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H.E. </w:t>
            </w:r>
            <w:r w:rsidRPr="00A875EF">
              <w:rPr>
                <w:rStyle w:val="Heading1Char"/>
                <w:rFonts w:asciiTheme="minorHAnsi" w:hAnsiTheme="minorHAnsi" w:cstheme="minorHAnsi"/>
                <w:b w:val="0"/>
                <w:bCs w:val="0"/>
                <w:color w:val="auto"/>
                <w:sz w:val="22"/>
                <w:szCs w:val="22"/>
              </w:rPr>
              <w:t xml:space="preserve">Ambassador of Austria to Georgia </w:t>
            </w:r>
          </w:p>
          <w:p w14:paraId="12DFEDE9" w14:textId="469E6F05" w:rsidR="001D541B" w:rsidRPr="0079499D" w:rsidRDefault="008645A2" w:rsidP="00426967">
            <w:pPr>
              <w:jc w:val="both"/>
              <w:rPr>
                <w:rStyle w:val="Heading1Char"/>
                <w:rFonts w:asciiTheme="minorHAnsi" w:hAnsiTheme="minorHAnsi" w:cstheme="minorHAnsi"/>
                <w:b w:val="0"/>
                <w:bCs w:val="0"/>
                <w:color w:val="auto"/>
                <w:sz w:val="22"/>
                <w:szCs w:val="22"/>
              </w:rPr>
            </w:pPr>
            <w:r w:rsidRPr="0079499D">
              <w:rPr>
                <w:rStyle w:val="Heading1Char"/>
                <w:rFonts w:asciiTheme="minorHAnsi" w:hAnsiTheme="minorHAnsi" w:cstheme="minorHAnsi"/>
                <w:b w:val="0"/>
                <w:bCs w:val="0"/>
                <w:color w:val="auto"/>
                <w:sz w:val="22"/>
                <w:szCs w:val="22"/>
              </w:rPr>
              <w:t>Panel hosted and moderated by Dr. Sabine Machl, UN Resident Coordinator</w:t>
            </w:r>
            <w:r w:rsidRPr="0079499D">
              <w:rPr>
                <w:rStyle w:val="Heading1Char"/>
                <w:rFonts w:cstheme="minorHAnsi"/>
                <w:b w:val="0"/>
                <w:bCs w:val="0"/>
              </w:rPr>
              <w:t xml:space="preserve"> </w:t>
            </w:r>
          </w:p>
        </w:tc>
      </w:tr>
      <w:tr w:rsidR="001D541B" w:rsidRPr="002811D0" w14:paraId="3629297E" w14:textId="77777777" w:rsidTr="00912EED">
        <w:tc>
          <w:tcPr>
            <w:tcW w:w="1800" w:type="dxa"/>
          </w:tcPr>
          <w:p w14:paraId="2BEAE8DA" w14:textId="30978A05" w:rsidR="001D541B" w:rsidRPr="002A44E0" w:rsidRDefault="001D541B" w:rsidP="00912EED">
            <w:pPr>
              <w:jc w:val="both"/>
            </w:pPr>
            <w:r w:rsidRPr="002A44E0">
              <w:t>1</w:t>
            </w:r>
            <w:r w:rsidR="00EA7DC8">
              <w:t>1</w:t>
            </w:r>
            <w:r w:rsidRPr="002A44E0">
              <w:t>:</w:t>
            </w:r>
            <w:r w:rsidR="00EA7DC8">
              <w:t>3</w:t>
            </w:r>
            <w:r w:rsidRPr="002A44E0">
              <w:t>0 – 1</w:t>
            </w:r>
            <w:r w:rsidR="008645A2">
              <w:t>3</w:t>
            </w:r>
            <w:r w:rsidRPr="002A44E0">
              <w:t>:</w:t>
            </w:r>
            <w:r w:rsidR="008645A2">
              <w:t>0</w:t>
            </w:r>
            <w:r w:rsidRPr="002A44E0">
              <w:t>0</w:t>
            </w:r>
          </w:p>
        </w:tc>
        <w:tc>
          <w:tcPr>
            <w:tcW w:w="7285" w:type="dxa"/>
          </w:tcPr>
          <w:p w14:paraId="24223C47" w14:textId="77777777" w:rsidR="008645A2" w:rsidRDefault="008645A2" w:rsidP="008645A2">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color w:val="auto"/>
                <w:sz w:val="22"/>
                <w:szCs w:val="22"/>
              </w:rPr>
              <w:t>Panel Discussion</w:t>
            </w:r>
            <w:r w:rsidRPr="00114272">
              <w:rPr>
                <w:rStyle w:val="Heading1Char"/>
                <w:rFonts w:asciiTheme="minorHAnsi" w:hAnsiTheme="minorHAnsi" w:cstheme="minorHAnsi"/>
                <w:b w:val="0"/>
                <w:bCs w:val="0"/>
                <w:color w:val="auto"/>
                <w:sz w:val="22"/>
                <w:szCs w:val="22"/>
              </w:rPr>
              <w:t xml:space="preserve">: </w:t>
            </w:r>
            <w:r>
              <w:rPr>
                <w:rStyle w:val="Heading1Char"/>
                <w:rFonts w:asciiTheme="minorHAnsi" w:hAnsiTheme="minorHAnsi" w:cstheme="minorHAnsi"/>
                <w:b w:val="0"/>
                <w:bCs w:val="0"/>
                <w:color w:val="auto"/>
                <w:sz w:val="22"/>
                <w:szCs w:val="22"/>
              </w:rPr>
              <w:t>G</w:t>
            </w:r>
            <w:r w:rsidRPr="00C95B9D">
              <w:rPr>
                <w:rStyle w:val="Heading1Char"/>
                <w:rFonts w:asciiTheme="minorHAnsi" w:hAnsiTheme="minorHAnsi" w:cstheme="minorHAnsi"/>
                <w:b w:val="0"/>
                <w:bCs w:val="0"/>
                <w:color w:val="auto"/>
                <w:sz w:val="22"/>
                <w:szCs w:val="22"/>
              </w:rPr>
              <w:t xml:space="preserve">ender Pay Gap </w:t>
            </w:r>
            <w:r>
              <w:rPr>
                <w:rStyle w:val="Heading1Char"/>
                <w:rFonts w:asciiTheme="minorHAnsi" w:hAnsiTheme="minorHAnsi" w:cstheme="minorHAnsi"/>
                <w:b w:val="0"/>
                <w:bCs w:val="0"/>
                <w:color w:val="auto"/>
                <w:sz w:val="22"/>
                <w:szCs w:val="22"/>
              </w:rPr>
              <w:t>challenge and how to join forces to close it</w:t>
            </w:r>
          </w:p>
          <w:p w14:paraId="506F2BAA" w14:textId="77777777" w:rsidR="008645A2" w:rsidRPr="00114272" w:rsidRDefault="008645A2" w:rsidP="008645A2">
            <w:pPr>
              <w:jc w:val="both"/>
              <w:rPr>
                <w:rStyle w:val="Heading1Char"/>
                <w:rFonts w:asciiTheme="minorHAnsi" w:hAnsiTheme="minorHAnsi" w:cstheme="minorHAnsi"/>
                <w:b w:val="0"/>
                <w:bCs w:val="0"/>
                <w:color w:val="auto"/>
                <w:sz w:val="22"/>
                <w:szCs w:val="22"/>
              </w:rPr>
            </w:pPr>
          </w:p>
          <w:p w14:paraId="53EAE841" w14:textId="076FD4F8" w:rsidR="008645A2" w:rsidRPr="00114272" w:rsidRDefault="008645A2" w:rsidP="008645A2">
            <w:pPr>
              <w:jc w:val="both"/>
              <w:rPr>
                <w:rStyle w:val="Heading1Char"/>
                <w:rFonts w:asciiTheme="minorHAnsi" w:hAnsiTheme="minorHAnsi" w:cstheme="minorHAnsi"/>
                <w:b w:val="0"/>
                <w:bCs w:val="0"/>
                <w:color w:val="auto"/>
                <w:sz w:val="22"/>
                <w:szCs w:val="22"/>
              </w:rPr>
            </w:pPr>
            <w:r w:rsidRPr="00114272">
              <w:rPr>
                <w:rStyle w:val="Heading1Char"/>
                <w:rFonts w:asciiTheme="minorHAnsi" w:hAnsiTheme="minorHAnsi" w:cstheme="minorHAnsi"/>
                <w:b w:val="0"/>
                <w:bCs w:val="0"/>
                <w:color w:val="auto"/>
                <w:sz w:val="22"/>
                <w:szCs w:val="22"/>
              </w:rPr>
              <w:t>Moderator:</w:t>
            </w:r>
            <w:r w:rsidR="00912EED">
              <w:rPr>
                <w:rStyle w:val="Heading1Char"/>
                <w:rFonts w:asciiTheme="minorHAnsi" w:hAnsiTheme="minorHAnsi" w:cstheme="minorHAnsi"/>
                <w:b w:val="0"/>
                <w:bCs w:val="0"/>
                <w:color w:val="auto"/>
                <w:sz w:val="22"/>
                <w:szCs w:val="22"/>
              </w:rPr>
              <w:t xml:space="preserve"> Ms. </w:t>
            </w:r>
            <w:r>
              <w:rPr>
                <w:rStyle w:val="Heading1Char"/>
                <w:rFonts w:asciiTheme="minorHAnsi" w:hAnsiTheme="minorHAnsi" w:cstheme="minorHAnsi"/>
                <w:b w:val="0"/>
                <w:bCs w:val="0"/>
                <w:color w:val="auto"/>
                <w:sz w:val="22"/>
                <w:szCs w:val="22"/>
              </w:rPr>
              <w:t>Tamar Sabedashvili, UN Women Deputy Country Representative</w:t>
            </w:r>
          </w:p>
          <w:p w14:paraId="75DCFB19" w14:textId="77777777"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Gender Pay Gap situation in</w:t>
            </w:r>
            <w:r w:rsidRPr="0081172C">
              <w:rPr>
                <w:rStyle w:val="Heading1Char"/>
                <w:rFonts w:asciiTheme="minorHAnsi" w:hAnsiTheme="minorHAnsi" w:cstheme="minorHAnsi"/>
                <w:b w:val="0"/>
                <w:bCs w:val="0"/>
                <w:color w:val="auto"/>
                <w:sz w:val="22"/>
                <w:szCs w:val="22"/>
              </w:rPr>
              <w:t xml:space="preserve"> Georgia</w:t>
            </w:r>
            <w:r>
              <w:rPr>
                <w:rStyle w:val="Heading1Char"/>
                <w:rFonts w:asciiTheme="minorHAnsi" w:hAnsiTheme="minorHAnsi" w:cstheme="minorHAnsi"/>
                <w:b w:val="0"/>
                <w:bCs w:val="0"/>
                <w:color w:val="auto"/>
                <w:sz w:val="22"/>
                <w:szCs w:val="22"/>
              </w:rPr>
              <w:t xml:space="preserve"> (UN Women)</w:t>
            </w:r>
          </w:p>
          <w:p w14:paraId="3999E718" w14:textId="77777777"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Gender Pay Gap situation in Armenia (ARMSTAT) </w:t>
            </w:r>
          </w:p>
          <w:p w14:paraId="604344AE" w14:textId="77777777"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Addressing Gender Pay Gap, lessons from Switzerland (</w:t>
            </w:r>
            <w:r w:rsidRPr="004F1F42">
              <w:rPr>
                <w:rStyle w:val="Heading1Char"/>
                <w:rFonts w:asciiTheme="minorHAnsi" w:hAnsiTheme="minorHAnsi" w:cstheme="minorHAnsi"/>
                <w:b w:val="0"/>
                <w:bCs w:val="0"/>
                <w:color w:val="auto"/>
                <w:sz w:val="22"/>
                <w:szCs w:val="22"/>
              </w:rPr>
              <w:t>Representative from Swiss Federal Office for Gender Equality or the EPIC Secretariat</w:t>
            </w:r>
            <w:r>
              <w:rPr>
                <w:rStyle w:val="Heading1Char"/>
                <w:rFonts w:asciiTheme="minorHAnsi" w:hAnsiTheme="minorHAnsi" w:cstheme="minorHAnsi"/>
                <w:b w:val="0"/>
                <w:bCs w:val="0"/>
                <w:color w:val="auto"/>
                <w:sz w:val="22"/>
                <w:szCs w:val="22"/>
              </w:rPr>
              <w:t>)</w:t>
            </w:r>
          </w:p>
          <w:p w14:paraId="0FAEB38F" w14:textId="77777777" w:rsidR="008645A2" w:rsidRPr="0081172C"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Measures foreseen by the </w:t>
            </w:r>
            <w:r w:rsidRPr="0081172C">
              <w:rPr>
                <w:rStyle w:val="Heading1Char"/>
                <w:rFonts w:asciiTheme="minorHAnsi" w:hAnsiTheme="minorHAnsi" w:cstheme="minorHAnsi"/>
                <w:b w:val="0"/>
                <w:bCs w:val="0"/>
                <w:color w:val="auto"/>
                <w:sz w:val="22"/>
                <w:szCs w:val="22"/>
              </w:rPr>
              <w:t xml:space="preserve">Ministry responsible for Labour </w:t>
            </w:r>
            <w:r>
              <w:rPr>
                <w:rStyle w:val="Heading1Char"/>
                <w:rFonts w:asciiTheme="minorHAnsi" w:hAnsiTheme="minorHAnsi" w:cstheme="minorHAnsi"/>
                <w:b w:val="0"/>
                <w:bCs w:val="0"/>
                <w:color w:val="auto"/>
                <w:sz w:val="22"/>
                <w:szCs w:val="22"/>
              </w:rPr>
              <w:t>to address the Pay Gap (</w:t>
            </w:r>
            <w:r w:rsidRPr="0081172C">
              <w:rPr>
                <w:rStyle w:val="Heading1Char"/>
                <w:rFonts w:asciiTheme="minorHAnsi" w:hAnsiTheme="minorHAnsi" w:cstheme="minorHAnsi"/>
                <w:b w:val="0"/>
                <w:bCs w:val="0"/>
                <w:color w:val="auto"/>
                <w:sz w:val="22"/>
                <w:szCs w:val="22"/>
              </w:rPr>
              <w:t>Georgia</w:t>
            </w:r>
            <w:r>
              <w:rPr>
                <w:rStyle w:val="Heading1Char"/>
                <w:rFonts w:asciiTheme="minorHAnsi" w:hAnsiTheme="minorHAnsi" w:cstheme="minorHAnsi"/>
                <w:b w:val="0"/>
                <w:bCs w:val="0"/>
                <w:color w:val="auto"/>
                <w:sz w:val="22"/>
                <w:szCs w:val="22"/>
              </w:rPr>
              <w:t>)</w:t>
            </w:r>
            <w:r w:rsidRPr="0081172C">
              <w:rPr>
                <w:rStyle w:val="Heading1Char"/>
                <w:rFonts w:asciiTheme="minorHAnsi" w:hAnsiTheme="minorHAnsi" w:cstheme="minorHAnsi"/>
                <w:b w:val="0"/>
                <w:bCs w:val="0"/>
                <w:color w:val="auto"/>
                <w:sz w:val="22"/>
                <w:szCs w:val="22"/>
              </w:rPr>
              <w:t xml:space="preserve"> </w:t>
            </w:r>
          </w:p>
          <w:p w14:paraId="3C2B4174" w14:textId="7E2E2682"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The work of the Trade Unions </w:t>
            </w:r>
            <w:r w:rsidR="00912EED">
              <w:rPr>
                <w:rStyle w:val="Heading1Char"/>
                <w:rFonts w:asciiTheme="minorHAnsi" w:hAnsiTheme="minorHAnsi" w:cstheme="minorHAnsi"/>
                <w:b w:val="0"/>
                <w:bCs w:val="0"/>
                <w:color w:val="auto"/>
                <w:sz w:val="22"/>
                <w:szCs w:val="22"/>
              </w:rPr>
              <w:t>around the</w:t>
            </w:r>
            <w:r>
              <w:rPr>
                <w:rStyle w:val="Heading1Char"/>
                <w:rFonts w:asciiTheme="minorHAnsi" w:hAnsiTheme="minorHAnsi" w:cstheme="minorHAnsi"/>
                <w:b w:val="0"/>
                <w:bCs w:val="0"/>
                <w:color w:val="auto"/>
                <w:sz w:val="22"/>
                <w:szCs w:val="22"/>
              </w:rPr>
              <w:t xml:space="preserve"> Gender Pay Gap (</w:t>
            </w:r>
            <w:r w:rsidRPr="00114272">
              <w:rPr>
                <w:rStyle w:val="Heading1Char"/>
                <w:rFonts w:asciiTheme="minorHAnsi" w:hAnsiTheme="minorHAnsi" w:cstheme="minorHAnsi"/>
                <w:b w:val="0"/>
                <w:bCs w:val="0"/>
                <w:color w:val="auto"/>
                <w:sz w:val="22"/>
                <w:szCs w:val="22"/>
              </w:rPr>
              <w:t>Representative of Georgian Trade Unions</w:t>
            </w:r>
            <w:r>
              <w:rPr>
                <w:rStyle w:val="Heading1Char"/>
                <w:rFonts w:asciiTheme="minorHAnsi" w:hAnsiTheme="minorHAnsi" w:cstheme="minorHAnsi"/>
                <w:b w:val="0"/>
                <w:bCs w:val="0"/>
                <w:color w:val="auto"/>
                <w:sz w:val="22"/>
                <w:szCs w:val="22"/>
              </w:rPr>
              <w:t>)</w:t>
            </w:r>
          </w:p>
          <w:p w14:paraId="627AC413" w14:textId="77777777" w:rsidR="008645A2" w:rsidRDefault="008645A2" w:rsidP="008645A2">
            <w:pPr>
              <w:pStyle w:val="ListParagraph"/>
              <w:numPr>
                <w:ilvl w:val="0"/>
                <w:numId w:val="28"/>
              </w:num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The role of employers to address the Pay Gap (</w:t>
            </w:r>
            <w:r w:rsidRPr="00C95B9D">
              <w:rPr>
                <w:rStyle w:val="Heading1Char"/>
                <w:rFonts w:asciiTheme="minorHAnsi" w:hAnsiTheme="minorHAnsi" w:cstheme="minorHAnsi"/>
                <w:b w:val="0"/>
                <w:bCs w:val="0"/>
                <w:color w:val="auto"/>
                <w:sz w:val="22"/>
                <w:szCs w:val="22"/>
              </w:rPr>
              <w:t>Representative of Employers’ Association</w:t>
            </w:r>
            <w:r>
              <w:rPr>
                <w:rStyle w:val="Heading1Char"/>
                <w:rFonts w:asciiTheme="minorHAnsi" w:hAnsiTheme="minorHAnsi" w:cstheme="minorHAnsi"/>
                <w:b w:val="0"/>
                <w:bCs w:val="0"/>
                <w:color w:val="auto"/>
                <w:sz w:val="22"/>
                <w:szCs w:val="22"/>
              </w:rPr>
              <w:t>, Georgia)</w:t>
            </w:r>
          </w:p>
          <w:p w14:paraId="2FDFC22E" w14:textId="207C740D" w:rsidR="00EA7DC8" w:rsidRPr="008D20DA" w:rsidRDefault="008645A2" w:rsidP="00426967">
            <w:pPr>
              <w:rPr>
                <w:rStyle w:val="Heading1Char"/>
                <w:rFonts w:asciiTheme="minorHAnsi" w:hAnsiTheme="minorHAnsi" w:cstheme="minorHAnsi"/>
                <w:b w:val="0"/>
                <w:bCs w:val="0"/>
                <w:color w:val="auto"/>
                <w:sz w:val="22"/>
                <w:szCs w:val="22"/>
              </w:rPr>
            </w:pPr>
            <w:r w:rsidRPr="00426967">
              <w:rPr>
                <w:rStyle w:val="Heading1Char"/>
                <w:rFonts w:asciiTheme="minorHAnsi" w:hAnsiTheme="minorHAnsi" w:cstheme="minorHAnsi"/>
                <w:bCs w:val="0"/>
                <w:color w:val="auto"/>
                <w:sz w:val="22"/>
                <w:szCs w:val="22"/>
              </w:rPr>
              <w:t>Q&amp;A session</w:t>
            </w:r>
          </w:p>
        </w:tc>
      </w:tr>
      <w:tr w:rsidR="001D541B" w:rsidRPr="002811D0" w14:paraId="3A758599" w14:textId="77777777" w:rsidTr="00912EED">
        <w:tc>
          <w:tcPr>
            <w:tcW w:w="1800" w:type="dxa"/>
          </w:tcPr>
          <w:p w14:paraId="642984E3" w14:textId="4D3226C4" w:rsidR="001D541B" w:rsidRPr="002A44E0" w:rsidRDefault="001D541B" w:rsidP="00912EED">
            <w:pPr>
              <w:jc w:val="both"/>
            </w:pPr>
            <w:r w:rsidRPr="002A44E0">
              <w:t>1</w:t>
            </w:r>
            <w:r w:rsidR="008645A2">
              <w:t>3</w:t>
            </w:r>
            <w:r w:rsidRPr="002A44E0">
              <w:t>:</w:t>
            </w:r>
            <w:r w:rsidR="008645A2">
              <w:t>0</w:t>
            </w:r>
            <w:r w:rsidRPr="002A44E0">
              <w:t>0 – 1</w:t>
            </w:r>
            <w:r w:rsidR="00EA7DC8">
              <w:t>3</w:t>
            </w:r>
            <w:r w:rsidRPr="002A44E0">
              <w:t>:</w:t>
            </w:r>
            <w:r w:rsidR="008645A2">
              <w:t>1</w:t>
            </w:r>
            <w:r w:rsidRPr="002A44E0">
              <w:t>0</w:t>
            </w:r>
          </w:p>
        </w:tc>
        <w:tc>
          <w:tcPr>
            <w:tcW w:w="7285" w:type="dxa"/>
          </w:tcPr>
          <w:p w14:paraId="7C354807" w14:textId="77777777" w:rsidR="008645A2" w:rsidRDefault="008645A2" w:rsidP="008645A2">
            <w:pPr>
              <w:jc w:val="both"/>
              <w:rPr>
                <w:rStyle w:val="Heading1Char"/>
                <w:rFonts w:asciiTheme="minorHAnsi" w:hAnsiTheme="minorHAnsi" w:cstheme="minorHAnsi"/>
                <w:color w:val="auto"/>
                <w:sz w:val="22"/>
                <w:szCs w:val="22"/>
              </w:rPr>
            </w:pPr>
            <w:r>
              <w:rPr>
                <w:rStyle w:val="Heading1Char"/>
                <w:rFonts w:asciiTheme="minorHAnsi" w:hAnsiTheme="minorHAnsi" w:cstheme="minorHAnsi"/>
                <w:color w:val="auto"/>
                <w:sz w:val="22"/>
                <w:szCs w:val="22"/>
              </w:rPr>
              <w:t>Closing remarks</w:t>
            </w:r>
          </w:p>
          <w:p w14:paraId="2CDDB7B9" w14:textId="6D4A2805" w:rsidR="008645A2" w:rsidRPr="00C95B9D" w:rsidRDefault="008645A2" w:rsidP="008645A2">
            <w:pPr>
              <w:jc w:val="both"/>
              <w:rPr>
                <w:rStyle w:val="Heading1Char"/>
                <w:rFonts w:asciiTheme="minorHAnsi" w:hAnsiTheme="minorHAnsi" w:cstheme="minorHAnsi"/>
                <w:b w:val="0"/>
                <w:bCs w:val="0"/>
                <w:color w:val="auto"/>
                <w:sz w:val="22"/>
                <w:szCs w:val="22"/>
              </w:rPr>
            </w:pPr>
            <w:r>
              <w:rPr>
                <w:rStyle w:val="Heading1Char"/>
                <w:rFonts w:asciiTheme="minorHAnsi" w:hAnsiTheme="minorHAnsi" w:cstheme="minorHAnsi"/>
                <w:b w:val="0"/>
                <w:bCs w:val="0"/>
                <w:color w:val="auto"/>
                <w:sz w:val="22"/>
                <w:szCs w:val="22"/>
              </w:rPr>
              <w:t xml:space="preserve">Ms. Lela Akiashvili, Prime Ministers </w:t>
            </w:r>
            <w:r w:rsidRPr="00AA7EAD">
              <w:rPr>
                <w:rStyle w:val="Heading1Char"/>
                <w:rFonts w:asciiTheme="minorHAnsi" w:hAnsiTheme="minorHAnsi" w:cstheme="minorHAnsi"/>
                <w:b w:val="0"/>
                <w:bCs w:val="0"/>
                <w:color w:val="auto"/>
                <w:sz w:val="22"/>
                <w:szCs w:val="22"/>
              </w:rPr>
              <w:t>Advisor on Human Rights</w:t>
            </w:r>
            <w:r>
              <w:rPr>
                <w:rStyle w:val="Heading1Char"/>
                <w:rFonts w:asciiTheme="minorHAnsi" w:hAnsiTheme="minorHAnsi" w:cstheme="minorHAnsi"/>
                <w:b w:val="0"/>
                <w:bCs w:val="0"/>
                <w:color w:val="auto"/>
                <w:sz w:val="22"/>
                <w:szCs w:val="22"/>
              </w:rPr>
              <w:t xml:space="preserve"> and Gender Equality Issues (Georgia)</w:t>
            </w:r>
          </w:p>
          <w:p w14:paraId="27DBE88F" w14:textId="500FC6FB" w:rsidR="001D541B" w:rsidRPr="00114272" w:rsidRDefault="001D541B" w:rsidP="00912EED">
            <w:pPr>
              <w:jc w:val="both"/>
              <w:rPr>
                <w:rStyle w:val="Heading1Char"/>
                <w:rFonts w:asciiTheme="minorHAnsi" w:hAnsiTheme="minorHAnsi" w:cstheme="minorHAnsi"/>
                <w:b w:val="0"/>
                <w:bCs w:val="0"/>
                <w:color w:val="auto"/>
                <w:sz w:val="22"/>
                <w:szCs w:val="22"/>
              </w:rPr>
            </w:pPr>
          </w:p>
        </w:tc>
      </w:tr>
    </w:tbl>
    <w:p w14:paraId="5D3BD436" w14:textId="200C4747" w:rsidR="0096412C" w:rsidRPr="0096412C" w:rsidRDefault="0096412C" w:rsidP="0096412C">
      <w:pPr>
        <w:tabs>
          <w:tab w:val="left" w:pos="2580"/>
        </w:tabs>
        <w:rPr>
          <w:rFonts w:cstheme="minorHAnsi"/>
        </w:rPr>
        <w:sectPr w:rsidR="0096412C" w:rsidRPr="0096412C" w:rsidSect="00EF591A">
          <w:headerReference w:type="default" r:id="rId17"/>
          <w:footerReference w:type="default" r:id="rId18"/>
          <w:pgSz w:w="11906" w:h="16838" w:code="9"/>
          <w:pgMar w:top="1890" w:right="720" w:bottom="720" w:left="720" w:header="708" w:footer="708" w:gutter="0"/>
          <w:cols w:space="708"/>
          <w:docGrid w:linePitch="360"/>
        </w:sectPr>
      </w:pPr>
    </w:p>
    <w:p w14:paraId="39EBF203" w14:textId="2BF26AA4" w:rsidR="009367F6" w:rsidRDefault="00400C10" w:rsidP="00BD5D70">
      <w:pPr>
        <w:jc w:val="both"/>
        <w:rPr>
          <w:rFonts w:cstheme="minorHAnsi"/>
          <w:b/>
        </w:rPr>
      </w:pPr>
      <w:r>
        <w:rPr>
          <w:rFonts w:cstheme="minorHAnsi"/>
          <w:b/>
        </w:rPr>
        <w:lastRenderedPageBreak/>
        <w:t xml:space="preserve">Annex </w:t>
      </w:r>
      <w:r w:rsidR="00035A7B">
        <w:rPr>
          <w:rFonts w:cstheme="minorHAnsi"/>
          <w:b/>
        </w:rPr>
        <w:t>1</w:t>
      </w:r>
      <w:r>
        <w:rPr>
          <w:rFonts w:cstheme="minorHAnsi"/>
          <w:b/>
        </w:rPr>
        <w:t xml:space="preserve">: </w:t>
      </w:r>
      <w:bookmarkEnd w:id="0"/>
      <w:r w:rsidR="00912EED">
        <w:rPr>
          <w:rFonts w:cstheme="minorHAnsi"/>
          <w:b/>
        </w:rPr>
        <w:t>List of invitees / participants</w:t>
      </w:r>
    </w:p>
    <w:tbl>
      <w:tblPr>
        <w:tblStyle w:val="TableGrid"/>
        <w:tblW w:w="0" w:type="auto"/>
        <w:tblLook w:val="04A0" w:firstRow="1" w:lastRow="0" w:firstColumn="1" w:lastColumn="0" w:noHBand="0" w:noVBand="1"/>
      </w:tblPr>
      <w:tblGrid>
        <w:gridCol w:w="535"/>
        <w:gridCol w:w="3870"/>
        <w:gridCol w:w="6025"/>
        <w:gridCol w:w="6"/>
      </w:tblGrid>
      <w:tr w:rsidR="001B08DE" w14:paraId="49E7A49F" w14:textId="77777777" w:rsidTr="00105808">
        <w:tc>
          <w:tcPr>
            <w:tcW w:w="10436" w:type="dxa"/>
            <w:gridSpan w:val="4"/>
            <w:shd w:val="clear" w:color="auto" w:fill="9CC2E5" w:themeFill="accent1" w:themeFillTint="99"/>
          </w:tcPr>
          <w:p w14:paraId="23E60201" w14:textId="77777777" w:rsidR="001B08DE" w:rsidRDefault="001B08DE" w:rsidP="001B08DE">
            <w:pPr>
              <w:jc w:val="both"/>
            </w:pPr>
            <w:r>
              <w:t xml:space="preserve">Government representatives </w:t>
            </w:r>
          </w:p>
        </w:tc>
      </w:tr>
      <w:tr w:rsidR="001B08DE" w14:paraId="6D3C9895" w14:textId="77777777" w:rsidTr="00105808">
        <w:trPr>
          <w:gridAfter w:val="1"/>
          <w:wAfter w:w="6" w:type="dxa"/>
        </w:trPr>
        <w:tc>
          <w:tcPr>
            <w:tcW w:w="535" w:type="dxa"/>
          </w:tcPr>
          <w:p w14:paraId="4561B78E" w14:textId="77777777" w:rsidR="001B08DE" w:rsidRDefault="001B08DE" w:rsidP="001B08DE">
            <w:pPr>
              <w:pStyle w:val="ListParagraph"/>
              <w:numPr>
                <w:ilvl w:val="0"/>
                <w:numId w:val="21"/>
              </w:numPr>
              <w:ind w:left="162" w:hanging="180"/>
            </w:pPr>
          </w:p>
        </w:tc>
        <w:tc>
          <w:tcPr>
            <w:tcW w:w="3870" w:type="dxa"/>
          </w:tcPr>
          <w:p w14:paraId="2CD8634F" w14:textId="0671A09D" w:rsidR="001B08DE" w:rsidRDefault="00D021C3" w:rsidP="001B08DE">
            <w:pPr>
              <w:jc w:val="both"/>
            </w:pPr>
            <w:r>
              <w:t>1 person</w:t>
            </w:r>
          </w:p>
        </w:tc>
        <w:tc>
          <w:tcPr>
            <w:tcW w:w="6025" w:type="dxa"/>
          </w:tcPr>
          <w:p w14:paraId="04668D05" w14:textId="47E3B31E" w:rsidR="001B08DE" w:rsidRDefault="001B08DE" w:rsidP="001B08DE">
            <w:pPr>
              <w:jc w:val="both"/>
            </w:pPr>
            <w:r>
              <w:t>Chair of the Parliament Gender Equality Council</w:t>
            </w:r>
          </w:p>
        </w:tc>
      </w:tr>
      <w:tr w:rsidR="00114272" w14:paraId="318FCC23" w14:textId="77777777" w:rsidTr="00105808">
        <w:trPr>
          <w:gridAfter w:val="1"/>
          <w:wAfter w:w="6" w:type="dxa"/>
        </w:trPr>
        <w:tc>
          <w:tcPr>
            <w:tcW w:w="535" w:type="dxa"/>
          </w:tcPr>
          <w:p w14:paraId="585576DC" w14:textId="77777777" w:rsidR="00114272" w:rsidRDefault="00114272" w:rsidP="001B08DE">
            <w:pPr>
              <w:pStyle w:val="ListParagraph"/>
              <w:numPr>
                <w:ilvl w:val="0"/>
                <w:numId w:val="21"/>
              </w:numPr>
              <w:ind w:left="162" w:hanging="180"/>
            </w:pPr>
          </w:p>
        </w:tc>
        <w:tc>
          <w:tcPr>
            <w:tcW w:w="3870" w:type="dxa"/>
          </w:tcPr>
          <w:p w14:paraId="61BDACE9" w14:textId="6B888935" w:rsidR="00114272" w:rsidRDefault="00114272" w:rsidP="001B08DE">
            <w:pPr>
              <w:jc w:val="both"/>
            </w:pPr>
            <w:r>
              <w:t>3 persons</w:t>
            </w:r>
          </w:p>
        </w:tc>
        <w:tc>
          <w:tcPr>
            <w:tcW w:w="6025" w:type="dxa"/>
          </w:tcPr>
          <w:p w14:paraId="449F626D" w14:textId="215624B5" w:rsidR="00114272" w:rsidRDefault="00114272" w:rsidP="001B08DE">
            <w:pPr>
              <w:jc w:val="both"/>
            </w:pPr>
            <w:r>
              <w:t>Representatives of the GEC</w:t>
            </w:r>
          </w:p>
        </w:tc>
      </w:tr>
      <w:tr w:rsidR="001B08DE" w14:paraId="1F61FA0F" w14:textId="77777777" w:rsidTr="00105808">
        <w:trPr>
          <w:gridAfter w:val="1"/>
          <w:wAfter w:w="6" w:type="dxa"/>
        </w:trPr>
        <w:tc>
          <w:tcPr>
            <w:tcW w:w="535" w:type="dxa"/>
          </w:tcPr>
          <w:p w14:paraId="3D4BCA43" w14:textId="77777777" w:rsidR="001B08DE" w:rsidRDefault="001B08DE" w:rsidP="001B08DE">
            <w:pPr>
              <w:pStyle w:val="ListParagraph"/>
              <w:numPr>
                <w:ilvl w:val="0"/>
                <w:numId w:val="21"/>
              </w:numPr>
              <w:ind w:left="162" w:hanging="180"/>
            </w:pPr>
          </w:p>
        </w:tc>
        <w:tc>
          <w:tcPr>
            <w:tcW w:w="3870" w:type="dxa"/>
          </w:tcPr>
          <w:p w14:paraId="1F9B4DAD" w14:textId="35A740C3" w:rsidR="001B08DE" w:rsidRDefault="00C32643" w:rsidP="001B08DE">
            <w:pPr>
              <w:jc w:val="both"/>
            </w:pPr>
            <w:r w:rsidRPr="00C32643">
              <w:t xml:space="preserve">Lela Akiashvili </w:t>
            </w:r>
          </w:p>
        </w:tc>
        <w:tc>
          <w:tcPr>
            <w:tcW w:w="6025" w:type="dxa"/>
          </w:tcPr>
          <w:p w14:paraId="23FF9774" w14:textId="3B84B7B7" w:rsidR="001B08DE" w:rsidRPr="00011BA8" w:rsidRDefault="001B08DE" w:rsidP="001B08DE">
            <w:pPr>
              <w:jc w:val="both"/>
            </w:pPr>
            <w:r w:rsidRPr="00011BA8">
              <w:t>Inter-Agency Commission on Gender Equality</w:t>
            </w:r>
            <w:r w:rsidR="008645A2">
              <w:t>,</w:t>
            </w:r>
            <w:r w:rsidRPr="00011BA8">
              <w:t xml:space="preserve"> Violence against Women and Domestic Violence</w:t>
            </w:r>
          </w:p>
        </w:tc>
      </w:tr>
      <w:tr w:rsidR="001B08DE" w14:paraId="62501D8C" w14:textId="77777777" w:rsidTr="00105808">
        <w:trPr>
          <w:gridAfter w:val="1"/>
          <w:wAfter w:w="6" w:type="dxa"/>
        </w:trPr>
        <w:tc>
          <w:tcPr>
            <w:tcW w:w="535" w:type="dxa"/>
          </w:tcPr>
          <w:p w14:paraId="4A558E93" w14:textId="77777777" w:rsidR="001B08DE" w:rsidRDefault="001B08DE" w:rsidP="001B08DE">
            <w:pPr>
              <w:pStyle w:val="ListParagraph"/>
              <w:numPr>
                <w:ilvl w:val="0"/>
                <w:numId w:val="21"/>
              </w:numPr>
              <w:ind w:left="162" w:hanging="180"/>
            </w:pPr>
          </w:p>
        </w:tc>
        <w:tc>
          <w:tcPr>
            <w:tcW w:w="3870" w:type="dxa"/>
          </w:tcPr>
          <w:p w14:paraId="4F4B89BF" w14:textId="41E17559" w:rsidR="001B08DE" w:rsidRDefault="00114272" w:rsidP="001B08DE">
            <w:pPr>
              <w:jc w:val="both"/>
            </w:pPr>
            <w:r w:rsidRPr="00114272">
              <w:t xml:space="preserve">Ekaterine </w:t>
            </w:r>
            <w:proofErr w:type="spellStart"/>
            <w:r w:rsidRPr="00114272">
              <w:t>Tikaradze</w:t>
            </w:r>
            <w:proofErr w:type="spellEnd"/>
          </w:p>
        </w:tc>
        <w:tc>
          <w:tcPr>
            <w:tcW w:w="6025" w:type="dxa"/>
          </w:tcPr>
          <w:p w14:paraId="1FF05741" w14:textId="3BD5280D" w:rsidR="001B08DE" w:rsidRPr="00011BA8" w:rsidRDefault="001B08DE" w:rsidP="001B08DE">
            <w:pPr>
              <w:jc w:val="both"/>
            </w:pPr>
            <w:r w:rsidRPr="00011BA8">
              <w:t>Minist</w:t>
            </w:r>
            <w:r>
              <w:t>er</w:t>
            </w:r>
            <w:r w:rsidRPr="00011BA8">
              <w:t xml:space="preserve"> of Internally Displaced Persons from</w:t>
            </w:r>
            <w:r w:rsidR="00A72AF3">
              <w:t xml:space="preserve"> the</w:t>
            </w:r>
            <w:r w:rsidRPr="00011BA8">
              <w:t xml:space="preserve"> Occupied Territories, Labour, Health and Social Affairs</w:t>
            </w:r>
          </w:p>
        </w:tc>
      </w:tr>
      <w:tr w:rsidR="004F1F42" w14:paraId="427091CB" w14:textId="77777777" w:rsidTr="00105808">
        <w:trPr>
          <w:gridAfter w:val="1"/>
          <w:wAfter w:w="6" w:type="dxa"/>
        </w:trPr>
        <w:tc>
          <w:tcPr>
            <w:tcW w:w="535" w:type="dxa"/>
          </w:tcPr>
          <w:p w14:paraId="2C0DBA5E" w14:textId="77777777" w:rsidR="004F1F42" w:rsidRDefault="004F1F42" w:rsidP="004F1F42">
            <w:pPr>
              <w:pStyle w:val="ListParagraph"/>
              <w:numPr>
                <w:ilvl w:val="0"/>
                <w:numId w:val="21"/>
              </w:numPr>
              <w:ind w:left="162" w:hanging="180"/>
            </w:pPr>
          </w:p>
        </w:tc>
        <w:tc>
          <w:tcPr>
            <w:tcW w:w="3870" w:type="dxa"/>
          </w:tcPr>
          <w:p w14:paraId="25B3715B" w14:textId="61607FAA" w:rsidR="004F1F42" w:rsidRPr="00114272" w:rsidRDefault="004F1F42" w:rsidP="004F1F42">
            <w:pPr>
              <w:jc w:val="both"/>
            </w:pPr>
            <w:r>
              <w:rPr>
                <w:lang w:val="it-IT"/>
              </w:rPr>
              <w:t>10 people</w:t>
            </w:r>
          </w:p>
        </w:tc>
        <w:tc>
          <w:tcPr>
            <w:tcW w:w="6025" w:type="dxa"/>
          </w:tcPr>
          <w:p w14:paraId="7010754A" w14:textId="7E03FCC4" w:rsidR="004F1F42" w:rsidRPr="00011BA8" w:rsidRDefault="004F1F42" w:rsidP="004F1F42">
            <w:pPr>
              <w:jc w:val="both"/>
            </w:pPr>
            <w:r w:rsidRPr="00011BA8">
              <w:t>Ministry of Internally Displaced Persons from</w:t>
            </w:r>
            <w:r w:rsidR="00A72AF3">
              <w:t xml:space="preserve"> the</w:t>
            </w:r>
            <w:r w:rsidRPr="00011BA8">
              <w:t xml:space="preserve"> Occupied Territories, Labour, Health and Social Affairs (Mo</w:t>
            </w:r>
            <w:r>
              <w:t>IDPOT</w:t>
            </w:r>
            <w:r w:rsidRPr="00011BA8">
              <w:t xml:space="preserve">LHSA) </w:t>
            </w:r>
            <w:r>
              <w:t>Department of Labour and Employment</w:t>
            </w:r>
          </w:p>
        </w:tc>
      </w:tr>
      <w:tr w:rsidR="004F1F42" w14:paraId="0E184CC7" w14:textId="77777777" w:rsidTr="00105808">
        <w:trPr>
          <w:gridAfter w:val="1"/>
          <w:wAfter w:w="6" w:type="dxa"/>
        </w:trPr>
        <w:tc>
          <w:tcPr>
            <w:tcW w:w="535" w:type="dxa"/>
          </w:tcPr>
          <w:p w14:paraId="48B68CEE" w14:textId="77777777" w:rsidR="004F1F42" w:rsidRDefault="004F1F42" w:rsidP="004F1F42">
            <w:pPr>
              <w:pStyle w:val="ListParagraph"/>
              <w:numPr>
                <w:ilvl w:val="0"/>
                <w:numId w:val="21"/>
              </w:numPr>
              <w:ind w:left="162" w:hanging="180"/>
            </w:pPr>
          </w:p>
        </w:tc>
        <w:tc>
          <w:tcPr>
            <w:tcW w:w="3870" w:type="dxa"/>
          </w:tcPr>
          <w:p w14:paraId="1E496998" w14:textId="3C7C77B4" w:rsidR="004F1F42" w:rsidRDefault="004F1F42" w:rsidP="004F1F42">
            <w:pPr>
              <w:jc w:val="both"/>
            </w:pPr>
            <w:r>
              <w:t>5 people</w:t>
            </w:r>
          </w:p>
        </w:tc>
        <w:tc>
          <w:tcPr>
            <w:tcW w:w="6025" w:type="dxa"/>
          </w:tcPr>
          <w:p w14:paraId="0164AB9D" w14:textId="77777777" w:rsidR="004F1F42" w:rsidRDefault="004F1F42" w:rsidP="004F1F42">
            <w:pPr>
              <w:jc w:val="both"/>
            </w:pPr>
            <w:r w:rsidRPr="00011BA8">
              <w:t>Ministry of Economy and Sustainable Development (</w:t>
            </w:r>
            <w:proofErr w:type="spellStart"/>
            <w:r w:rsidRPr="00011BA8">
              <w:t>MoESD</w:t>
            </w:r>
            <w:proofErr w:type="spellEnd"/>
            <w:r w:rsidRPr="00011BA8">
              <w:t>)</w:t>
            </w:r>
          </w:p>
        </w:tc>
      </w:tr>
      <w:tr w:rsidR="004F1F42" w14:paraId="0BE4CBE1" w14:textId="77777777" w:rsidTr="00105808">
        <w:trPr>
          <w:gridAfter w:val="1"/>
          <w:wAfter w:w="6" w:type="dxa"/>
        </w:trPr>
        <w:tc>
          <w:tcPr>
            <w:tcW w:w="535" w:type="dxa"/>
          </w:tcPr>
          <w:p w14:paraId="2314E5D6" w14:textId="77777777" w:rsidR="004F1F42" w:rsidRDefault="004F1F42" w:rsidP="004F1F42">
            <w:pPr>
              <w:pStyle w:val="ListParagraph"/>
              <w:numPr>
                <w:ilvl w:val="0"/>
                <w:numId w:val="21"/>
              </w:numPr>
              <w:ind w:left="162" w:hanging="180"/>
            </w:pPr>
          </w:p>
        </w:tc>
        <w:tc>
          <w:tcPr>
            <w:tcW w:w="3870" w:type="dxa"/>
          </w:tcPr>
          <w:p w14:paraId="73C208CC" w14:textId="5A0F56E0" w:rsidR="004F1F42" w:rsidRDefault="004F1F42" w:rsidP="004F1F42">
            <w:pPr>
              <w:rPr>
                <w:lang w:val="it-IT"/>
              </w:rPr>
            </w:pPr>
            <w:r>
              <w:t xml:space="preserve">3 persons </w:t>
            </w:r>
          </w:p>
        </w:tc>
        <w:tc>
          <w:tcPr>
            <w:tcW w:w="6025" w:type="dxa"/>
          </w:tcPr>
          <w:p w14:paraId="75D873F1" w14:textId="1984AF70" w:rsidR="004F1F42" w:rsidRPr="00011BA8" w:rsidRDefault="004F1F42" w:rsidP="004F1F42">
            <w:pPr>
              <w:jc w:val="both"/>
            </w:pPr>
            <w:r>
              <w:t>GEOSTAT</w:t>
            </w:r>
          </w:p>
        </w:tc>
      </w:tr>
      <w:tr w:rsidR="004F1F42" w14:paraId="65E4A1E9" w14:textId="77777777" w:rsidTr="00105808">
        <w:trPr>
          <w:gridAfter w:val="1"/>
          <w:wAfter w:w="6" w:type="dxa"/>
        </w:trPr>
        <w:tc>
          <w:tcPr>
            <w:tcW w:w="535" w:type="dxa"/>
          </w:tcPr>
          <w:p w14:paraId="7F7DE33E" w14:textId="77777777" w:rsidR="004F1F42" w:rsidRDefault="004F1F42" w:rsidP="004F1F42">
            <w:pPr>
              <w:pStyle w:val="ListParagraph"/>
              <w:numPr>
                <w:ilvl w:val="0"/>
                <w:numId w:val="21"/>
              </w:numPr>
              <w:ind w:left="162" w:hanging="180"/>
            </w:pPr>
          </w:p>
        </w:tc>
        <w:tc>
          <w:tcPr>
            <w:tcW w:w="3870" w:type="dxa"/>
          </w:tcPr>
          <w:p w14:paraId="1B83C720" w14:textId="657BF449" w:rsidR="004F1F42" w:rsidRDefault="004F1F42" w:rsidP="004F1F42">
            <w:pPr>
              <w:rPr>
                <w:lang w:val="it-IT"/>
              </w:rPr>
            </w:pPr>
            <w:r>
              <w:rPr>
                <w:lang w:val="it-IT"/>
              </w:rPr>
              <w:t>3 persons</w:t>
            </w:r>
          </w:p>
        </w:tc>
        <w:tc>
          <w:tcPr>
            <w:tcW w:w="6025" w:type="dxa"/>
          </w:tcPr>
          <w:p w14:paraId="297AC502" w14:textId="483A4034" w:rsidR="004F1F42" w:rsidRPr="00011BA8" w:rsidRDefault="004F1F42" w:rsidP="004F1F42">
            <w:pPr>
              <w:jc w:val="both"/>
            </w:pPr>
            <w:r>
              <w:t>Ministry of Labour and Social Affairs – Armenia</w:t>
            </w:r>
          </w:p>
        </w:tc>
      </w:tr>
      <w:tr w:rsidR="004F1F42" w14:paraId="1543C623" w14:textId="77777777" w:rsidTr="00105808">
        <w:trPr>
          <w:gridAfter w:val="1"/>
          <w:wAfter w:w="6" w:type="dxa"/>
        </w:trPr>
        <w:tc>
          <w:tcPr>
            <w:tcW w:w="535" w:type="dxa"/>
          </w:tcPr>
          <w:p w14:paraId="6B501E68" w14:textId="77777777" w:rsidR="004F1F42" w:rsidRDefault="004F1F42" w:rsidP="004F1F42">
            <w:pPr>
              <w:pStyle w:val="ListParagraph"/>
              <w:numPr>
                <w:ilvl w:val="0"/>
                <w:numId w:val="21"/>
              </w:numPr>
              <w:ind w:left="162" w:hanging="180"/>
            </w:pPr>
          </w:p>
        </w:tc>
        <w:tc>
          <w:tcPr>
            <w:tcW w:w="3870" w:type="dxa"/>
          </w:tcPr>
          <w:p w14:paraId="7BAB6042" w14:textId="293C5937" w:rsidR="004F1F42" w:rsidRDefault="004F1F42" w:rsidP="004F1F42">
            <w:pPr>
              <w:jc w:val="both"/>
            </w:pPr>
            <w:r>
              <w:t>3 persons</w:t>
            </w:r>
          </w:p>
        </w:tc>
        <w:tc>
          <w:tcPr>
            <w:tcW w:w="6025" w:type="dxa"/>
          </w:tcPr>
          <w:p w14:paraId="7898B424" w14:textId="0B376601" w:rsidR="004F1F42" w:rsidRDefault="004F1F42" w:rsidP="004F1F42">
            <w:pPr>
              <w:jc w:val="both"/>
            </w:pPr>
            <w:r>
              <w:t>ARMSTAT</w:t>
            </w:r>
          </w:p>
        </w:tc>
      </w:tr>
      <w:tr w:rsidR="004F1F42" w14:paraId="2959F347" w14:textId="77777777" w:rsidTr="00105808">
        <w:trPr>
          <w:gridAfter w:val="1"/>
          <w:wAfter w:w="6" w:type="dxa"/>
        </w:trPr>
        <w:tc>
          <w:tcPr>
            <w:tcW w:w="535" w:type="dxa"/>
          </w:tcPr>
          <w:p w14:paraId="3F030B2A" w14:textId="77777777" w:rsidR="004F1F42" w:rsidRDefault="004F1F42" w:rsidP="004F1F42">
            <w:pPr>
              <w:pStyle w:val="ListParagraph"/>
              <w:numPr>
                <w:ilvl w:val="0"/>
                <w:numId w:val="21"/>
              </w:numPr>
              <w:ind w:left="162" w:hanging="180"/>
            </w:pPr>
          </w:p>
        </w:tc>
        <w:tc>
          <w:tcPr>
            <w:tcW w:w="3870" w:type="dxa"/>
          </w:tcPr>
          <w:p w14:paraId="72D01D80" w14:textId="6B8C48F4" w:rsidR="004F1F42" w:rsidRDefault="004F1F42" w:rsidP="004F1F42">
            <w:pPr>
              <w:jc w:val="both"/>
            </w:pPr>
            <w:r>
              <w:t>3 persons</w:t>
            </w:r>
          </w:p>
        </w:tc>
        <w:tc>
          <w:tcPr>
            <w:tcW w:w="6025" w:type="dxa"/>
          </w:tcPr>
          <w:p w14:paraId="3508B023" w14:textId="563996F2" w:rsidR="004F1F42" w:rsidRDefault="004F1F42" w:rsidP="004F1F42">
            <w:pPr>
              <w:jc w:val="both"/>
            </w:pPr>
            <w:r>
              <w:t>Georgian Trade Union Confederation</w:t>
            </w:r>
          </w:p>
        </w:tc>
      </w:tr>
      <w:tr w:rsidR="004F1F42" w14:paraId="7D5B141E" w14:textId="77777777" w:rsidTr="00105808">
        <w:trPr>
          <w:gridAfter w:val="1"/>
          <w:wAfter w:w="6" w:type="dxa"/>
        </w:trPr>
        <w:tc>
          <w:tcPr>
            <w:tcW w:w="535" w:type="dxa"/>
          </w:tcPr>
          <w:p w14:paraId="11B809F6" w14:textId="77777777" w:rsidR="004F1F42" w:rsidRDefault="004F1F42" w:rsidP="004F1F42">
            <w:pPr>
              <w:pStyle w:val="ListParagraph"/>
              <w:numPr>
                <w:ilvl w:val="0"/>
                <w:numId w:val="21"/>
              </w:numPr>
              <w:ind w:left="162" w:hanging="180"/>
            </w:pPr>
          </w:p>
        </w:tc>
        <w:tc>
          <w:tcPr>
            <w:tcW w:w="3870" w:type="dxa"/>
          </w:tcPr>
          <w:p w14:paraId="5C62ECB2" w14:textId="6563030A" w:rsidR="004F1F42" w:rsidRDefault="004F1F42" w:rsidP="004F1F42">
            <w:pPr>
              <w:jc w:val="both"/>
            </w:pPr>
            <w:r>
              <w:t>3 persons</w:t>
            </w:r>
          </w:p>
        </w:tc>
        <w:tc>
          <w:tcPr>
            <w:tcW w:w="6025" w:type="dxa"/>
          </w:tcPr>
          <w:p w14:paraId="5A1F49B2" w14:textId="10D439A4" w:rsidR="004F1F42" w:rsidRDefault="004F1F42" w:rsidP="004F1F42">
            <w:pPr>
              <w:jc w:val="both"/>
            </w:pPr>
            <w:r>
              <w:t>Georgian Employers</w:t>
            </w:r>
            <w:r w:rsidR="008645A2">
              <w:t>’</w:t>
            </w:r>
            <w:r>
              <w:t xml:space="preserve"> Association </w:t>
            </w:r>
          </w:p>
        </w:tc>
      </w:tr>
      <w:tr w:rsidR="004F1F42" w14:paraId="3E0E42DE" w14:textId="77777777" w:rsidTr="00105808">
        <w:trPr>
          <w:gridAfter w:val="1"/>
          <w:wAfter w:w="6" w:type="dxa"/>
        </w:trPr>
        <w:tc>
          <w:tcPr>
            <w:tcW w:w="535" w:type="dxa"/>
          </w:tcPr>
          <w:p w14:paraId="32549D3B" w14:textId="77777777" w:rsidR="004F1F42" w:rsidRDefault="004F1F42" w:rsidP="004F1F42">
            <w:pPr>
              <w:pStyle w:val="ListParagraph"/>
              <w:numPr>
                <w:ilvl w:val="0"/>
                <w:numId w:val="21"/>
              </w:numPr>
              <w:ind w:left="162" w:hanging="180"/>
            </w:pPr>
          </w:p>
        </w:tc>
        <w:tc>
          <w:tcPr>
            <w:tcW w:w="3870" w:type="dxa"/>
          </w:tcPr>
          <w:p w14:paraId="7320C1D6" w14:textId="7832D7FB" w:rsidR="004F1F42" w:rsidRDefault="004F1F42" w:rsidP="004F1F42">
            <w:pPr>
              <w:jc w:val="both"/>
            </w:pPr>
            <w:r>
              <w:t>5 persons</w:t>
            </w:r>
          </w:p>
        </w:tc>
        <w:tc>
          <w:tcPr>
            <w:tcW w:w="6025" w:type="dxa"/>
          </w:tcPr>
          <w:p w14:paraId="4AB9340A" w14:textId="01C1D187" w:rsidR="004F1F42" w:rsidRDefault="004F1F42" w:rsidP="004F1F42">
            <w:pPr>
              <w:jc w:val="both"/>
            </w:pPr>
            <w:r>
              <w:t>Representatives of Private Sector</w:t>
            </w:r>
          </w:p>
        </w:tc>
      </w:tr>
      <w:tr w:rsidR="004F1F42" w14:paraId="258CC00D" w14:textId="77777777" w:rsidTr="00105808">
        <w:trPr>
          <w:gridAfter w:val="1"/>
          <w:wAfter w:w="6" w:type="dxa"/>
        </w:trPr>
        <w:tc>
          <w:tcPr>
            <w:tcW w:w="535" w:type="dxa"/>
          </w:tcPr>
          <w:p w14:paraId="44281351" w14:textId="77777777" w:rsidR="004F1F42" w:rsidRDefault="004F1F42" w:rsidP="004F1F42">
            <w:pPr>
              <w:pStyle w:val="ListParagraph"/>
              <w:numPr>
                <w:ilvl w:val="0"/>
                <w:numId w:val="21"/>
              </w:numPr>
              <w:ind w:left="162" w:hanging="180"/>
            </w:pPr>
          </w:p>
        </w:tc>
        <w:tc>
          <w:tcPr>
            <w:tcW w:w="3870" w:type="dxa"/>
          </w:tcPr>
          <w:p w14:paraId="5079EE01" w14:textId="5BABE622" w:rsidR="004F1F42" w:rsidRDefault="004F1F42" w:rsidP="004F1F42">
            <w:pPr>
              <w:jc w:val="both"/>
            </w:pPr>
            <w:r>
              <w:t>5 persons</w:t>
            </w:r>
          </w:p>
        </w:tc>
        <w:tc>
          <w:tcPr>
            <w:tcW w:w="6025" w:type="dxa"/>
          </w:tcPr>
          <w:p w14:paraId="70AC858F" w14:textId="02BCD23B" w:rsidR="004F1F42" w:rsidRDefault="004F1F42" w:rsidP="004F1F42">
            <w:pPr>
              <w:jc w:val="both"/>
            </w:pPr>
            <w:r>
              <w:t>Civil Society Organizations</w:t>
            </w:r>
          </w:p>
        </w:tc>
      </w:tr>
      <w:tr w:rsidR="004F1F42" w14:paraId="0729DF3C" w14:textId="77777777" w:rsidTr="00105808">
        <w:trPr>
          <w:gridAfter w:val="1"/>
          <w:wAfter w:w="6" w:type="dxa"/>
        </w:trPr>
        <w:tc>
          <w:tcPr>
            <w:tcW w:w="535" w:type="dxa"/>
          </w:tcPr>
          <w:p w14:paraId="6419A699" w14:textId="77777777" w:rsidR="004F1F42" w:rsidRDefault="004F1F42" w:rsidP="004F1F42">
            <w:pPr>
              <w:pStyle w:val="ListParagraph"/>
              <w:numPr>
                <w:ilvl w:val="0"/>
                <w:numId w:val="21"/>
              </w:numPr>
              <w:ind w:left="162" w:hanging="180"/>
            </w:pPr>
          </w:p>
        </w:tc>
        <w:tc>
          <w:tcPr>
            <w:tcW w:w="3870" w:type="dxa"/>
          </w:tcPr>
          <w:p w14:paraId="471931D2" w14:textId="20AC0805" w:rsidR="004F1F42" w:rsidRDefault="004F1F42" w:rsidP="004F1F42">
            <w:pPr>
              <w:jc w:val="both"/>
            </w:pPr>
            <w:r>
              <w:t>5 persons</w:t>
            </w:r>
          </w:p>
        </w:tc>
        <w:tc>
          <w:tcPr>
            <w:tcW w:w="6025" w:type="dxa"/>
          </w:tcPr>
          <w:p w14:paraId="2C9910E5" w14:textId="6AD3F18A" w:rsidR="004F1F42" w:rsidRDefault="004F1F42" w:rsidP="004F1F42">
            <w:pPr>
              <w:jc w:val="both"/>
            </w:pPr>
            <w:r>
              <w:t xml:space="preserve">Media </w:t>
            </w:r>
          </w:p>
        </w:tc>
      </w:tr>
      <w:tr w:rsidR="004F1F42" w14:paraId="0C1ADE32" w14:textId="77777777" w:rsidTr="00912EED">
        <w:tc>
          <w:tcPr>
            <w:tcW w:w="10436" w:type="dxa"/>
            <w:gridSpan w:val="4"/>
            <w:shd w:val="clear" w:color="auto" w:fill="9CC2E5" w:themeFill="accent1" w:themeFillTint="99"/>
          </w:tcPr>
          <w:p w14:paraId="057F9F9C" w14:textId="77777777" w:rsidR="004F1F42" w:rsidRDefault="004F1F42" w:rsidP="004F1F42">
            <w:pPr>
              <w:jc w:val="both"/>
            </w:pPr>
            <w:r>
              <w:t xml:space="preserve">Donor Organizations </w:t>
            </w:r>
          </w:p>
        </w:tc>
      </w:tr>
      <w:tr w:rsidR="004F1F42" w14:paraId="512CC74D" w14:textId="77777777" w:rsidTr="00912EED">
        <w:trPr>
          <w:gridAfter w:val="1"/>
          <w:wAfter w:w="6" w:type="dxa"/>
        </w:trPr>
        <w:tc>
          <w:tcPr>
            <w:tcW w:w="535" w:type="dxa"/>
          </w:tcPr>
          <w:p w14:paraId="2DDC0648" w14:textId="77777777" w:rsidR="004F1F42" w:rsidRDefault="004F1F42" w:rsidP="004F1F42">
            <w:pPr>
              <w:pStyle w:val="ListParagraph"/>
              <w:numPr>
                <w:ilvl w:val="0"/>
                <w:numId w:val="21"/>
              </w:numPr>
              <w:ind w:left="162" w:hanging="180"/>
            </w:pPr>
          </w:p>
        </w:tc>
        <w:tc>
          <w:tcPr>
            <w:tcW w:w="3870" w:type="dxa"/>
          </w:tcPr>
          <w:p w14:paraId="6CE9C9AD" w14:textId="77777777" w:rsidR="004F1F42" w:rsidRDefault="004F1F42" w:rsidP="004F1F42">
            <w:pPr>
              <w:jc w:val="both"/>
            </w:pPr>
            <w:r>
              <w:t>Sylvie Durrer</w:t>
            </w:r>
          </w:p>
        </w:tc>
        <w:tc>
          <w:tcPr>
            <w:tcW w:w="6025" w:type="dxa"/>
          </w:tcPr>
          <w:p w14:paraId="5FEAE3AA" w14:textId="77777777" w:rsidR="004F1F42" w:rsidRDefault="004F1F42" w:rsidP="004F1F42">
            <w:pPr>
              <w:jc w:val="both"/>
            </w:pPr>
            <w:r w:rsidRPr="00114272">
              <w:t>Director of the Swiss Federal Office for Gender Equality.</w:t>
            </w:r>
          </w:p>
        </w:tc>
      </w:tr>
      <w:tr w:rsidR="004F1F42" w14:paraId="3F64405F" w14:textId="77777777" w:rsidTr="00912EED">
        <w:trPr>
          <w:gridAfter w:val="1"/>
          <w:wAfter w:w="6" w:type="dxa"/>
        </w:trPr>
        <w:tc>
          <w:tcPr>
            <w:tcW w:w="535" w:type="dxa"/>
          </w:tcPr>
          <w:p w14:paraId="3DE6A6F2" w14:textId="77777777" w:rsidR="004F1F42" w:rsidRDefault="004F1F42" w:rsidP="004F1F42">
            <w:pPr>
              <w:pStyle w:val="ListParagraph"/>
              <w:numPr>
                <w:ilvl w:val="0"/>
                <w:numId w:val="21"/>
              </w:numPr>
              <w:ind w:left="162" w:hanging="180"/>
            </w:pPr>
          </w:p>
        </w:tc>
        <w:tc>
          <w:tcPr>
            <w:tcW w:w="3870" w:type="dxa"/>
          </w:tcPr>
          <w:p w14:paraId="549F60D0" w14:textId="77777777" w:rsidR="004F1F42" w:rsidRPr="00172788" w:rsidRDefault="004F1F42" w:rsidP="004F1F42">
            <w:pPr>
              <w:jc w:val="both"/>
            </w:pPr>
            <w:r>
              <w:t>Danielle Meuwly</w:t>
            </w:r>
          </w:p>
        </w:tc>
        <w:tc>
          <w:tcPr>
            <w:tcW w:w="6025" w:type="dxa"/>
          </w:tcPr>
          <w:p w14:paraId="0151EFAC" w14:textId="77777777" w:rsidR="004F1F42" w:rsidRDefault="004F1F42" w:rsidP="004F1F42">
            <w:pPr>
              <w:jc w:val="both"/>
            </w:pPr>
            <w:r>
              <w:t>SDC</w:t>
            </w:r>
          </w:p>
        </w:tc>
      </w:tr>
      <w:tr w:rsidR="004F1F42" w14:paraId="794E0E7D" w14:textId="77777777" w:rsidTr="00912EED">
        <w:trPr>
          <w:gridAfter w:val="1"/>
          <w:wAfter w:w="6" w:type="dxa"/>
        </w:trPr>
        <w:tc>
          <w:tcPr>
            <w:tcW w:w="535" w:type="dxa"/>
          </w:tcPr>
          <w:p w14:paraId="706FE37C" w14:textId="77777777" w:rsidR="004F1F42" w:rsidRDefault="004F1F42" w:rsidP="004F1F42">
            <w:pPr>
              <w:pStyle w:val="ListParagraph"/>
              <w:numPr>
                <w:ilvl w:val="0"/>
                <w:numId w:val="21"/>
              </w:numPr>
              <w:ind w:left="162" w:hanging="180"/>
            </w:pPr>
          </w:p>
        </w:tc>
        <w:tc>
          <w:tcPr>
            <w:tcW w:w="3870" w:type="dxa"/>
          </w:tcPr>
          <w:p w14:paraId="0F7709DB" w14:textId="77777777" w:rsidR="004F1F42" w:rsidRDefault="004F1F42" w:rsidP="004F1F42">
            <w:pPr>
              <w:jc w:val="both"/>
            </w:pPr>
            <w:r>
              <w:t xml:space="preserve">Tamuna </w:t>
            </w:r>
            <w:r w:rsidRPr="00011BA8">
              <w:t>Tsivtsivadze</w:t>
            </w:r>
          </w:p>
        </w:tc>
        <w:tc>
          <w:tcPr>
            <w:tcW w:w="6025" w:type="dxa"/>
          </w:tcPr>
          <w:p w14:paraId="64C1C922" w14:textId="77777777" w:rsidR="004F1F42" w:rsidRDefault="004F1F42" w:rsidP="004F1F42">
            <w:pPr>
              <w:jc w:val="both"/>
            </w:pPr>
            <w:r>
              <w:t>SDC</w:t>
            </w:r>
          </w:p>
        </w:tc>
      </w:tr>
      <w:tr w:rsidR="004F1F42" w14:paraId="19BBE25A" w14:textId="77777777" w:rsidTr="00912EED">
        <w:trPr>
          <w:gridAfter w:val="1"/>
          <w:wAfter w:w="6" w:type="dxa"/>
        </w:trPr>
        <w:tc>
          <w:tcPr>
            <w:tcW w:w="535" w:type="dxa"/>
          </w:tcPr>
          <w:p w14:paraId="428EDC41" w14:textId="77777777" w:rsidR="004F1F42" w:rsidRDefault="004F1F42" w:rsidP="004F1F42">
            <w:pPr>
              <w:pStyle w:val="ListParagraph"/>
              <w:numPr>
                <w:ilvl w:val="0"/>
                <w:numId w:val="21"/>
              </w:numPr>
              <w:ind w:left="162" w:hanging="180"/>
            </w:pPr>
          </w:p>
        </w:tc>
        <w:tc>
          <w:tcPr>
            <w:tcW w:w="3870" w:type="dxa"/>
          </w:tcPr>
          <w:p w14:paraId="7DA4736A" w14:textId="77777777" w:rsidR="004F1F42" w:rsidRDefault="004F1F42" w:rsidP="004F1F42">
            <w:pPr>
              <w:jc w:val="both"/>
            </w:pPr>
            <w:r>
              <w:t>Austrian Ambassador</w:t>
            </w:r>
          </w:p>
        </w:tc>
        <w:tc>
          <w:tcPr>
            <w:tcW w:w="6025" w:type="dxa"/>
          </w:tcPr>
          <w:p w14:paraId="28ECA67D" w14:textId="77777777" w:rsidR="004F1F42" w:rsidRDefault="004F1F42" w:rsidP="004F1F42">
            <w:pPr>
              <w:jc w:val="both"/>
            </w:pPr>
            <w:r>
              <w:t>Embassy of Austria</w:t>
            </w:r>
          </w:p>
        </w:tc>
      </w:tr>
      <w:tr w:rsidR="004F1F42" w14:paraId="739D7D84" w14:textId="77777777" w:rsidTr="00912EED">
        <w:trPr>
          <w:gridAfter w:val="1"/>
          <w:wAfter w:w="6" w:type="dxa"/>
        </w:trPr>
        <w:tc>
          <w:tcPr>
            <w:tcW w:w="535" w:type="dxa"/>
          </w:tcPr>
          <w:p w14:paraId="57E76179" w14:textId="77777777" w:rsidR="004F1F42" w:rsidRDefault="004F1F42" w:rsidP="004F1F42">
            <w:pPr>
              <w:pStyle w:val="ListParagraph"/>
              <w:numPr>
                <w:ilvl w:val="0"/>
                <w:numId w:val="21"/>
              </w:numPr>
              <w:ind w:left="162" w:hanging="180"/>
            </w:pPr>
          </w:p>
        </w:tc>
        <w:tc>
          <w:tcPr>
            <w:tcW w:w="3870" w:type="dxa"/>
          </w:tcPr>
          <w:p w14:paraId="6293436F" w14:textId="77777777" w:rsidR="004F1F42" w:rsidRDefault="004F1F42" w:rsidP="004F1F42">
            <w:pPr>
              <w:jc w:val="both"/>
            </w:pPr>
            <w:r w:rsidRPr="00011BA8">
              <w:t>Gerhard Schaumberger</w:t>
            </w:r>
          </w:p>
        </w:tc>
        <w:tc>
          <w:tcPr>
            <w:tcW w:w="6025" w:type="dxa"/>
          </w:tcPr>
          <w:p w14:paraId="468EE96B" w14:textId="77777777" w:rsidR="004F1F42" w:rsidRDefault="004F1F42" w:rsidP="004F1F42">
            <w:pPr>
              <w:jc w:val="both"/>
            </w:pPr>
            <w:r>
              <w:t>ADA</w:t>
            </w:r>
          </w:p>
        </w:tc>
      </w:tr>
      <w:tr w:rsidR="004F1F42" w14:paraId="1E679DC1" w14:textId="77777777" w:rsidTr="00912EED">
        <w:trPr>
          <w:gridAfter w:val="1"/>
          <w:wAfter w:w="6" w:type="dxa"/>
        </w:trPr>
        <w:tc>
          <w:tcPr>
            <w:tcW w:w="535" w:type="dxa"/>
          </w:tcPr>
          <w:p w14:paraId="7BE53460" w14:textId="77777777" w:rsidR="004F1F42" w:rsidRDefault="004F1F42" w:rsidP="004F1F42">
            <w:pPr>
              <w:pStyle w:val="ListParagraph"/>
              <w:numPr>
                <w:ilvl w:val="0"/>
                <w:numId w:val="21"/>
              </w:numPr>
              <w:ind w:left="162" w:hanging="180"/>
            </w:pPr>
          </w:p>
        </w:tc>
        <w:tc>
          <w:tcPr>
            <w:tcW w:w="3870" w:type="dxa"/>
          </w:tcPr>
          <w:p w14:paraId="231737CB" w14:textId="77777777" w:rsidR="004F1F42" w:rsidRDefault="004F1F42" w:rsidP="004F1F42">
            <w:pPr>
              <w:jc w:val="both"/>
            </w:pPr>
            <w:r>
              <w:t xml:space="preserve">Vakhtang </w:t>
            </w:r>
            <w:r w:rsidRPr="004547EB">
              <w:t>Mshvidobadze</w:t>
            </w:r>
          </w:p>
        </w:tc>
        <w:tc>
          <w:tcPr>
            <w:tcW w:w="6025" w:type="dxa"/>
          </w:tcPr>
          <w:p w14:paraId="4CC43665" w14:textId="77777777" w:rsidR="004F1F42" w:rsidRDefault="004F1F42" w:rsidP="004F1F42">
            <w:pPr>
              <w:jc w:val="both"/>
            </w:pPr>
            <w:r>
              <w:t>ADA</w:t>
            </w:r>
          </w:p>
        </w:tc>
      </w:tr>
      <w:tr w:rsidR="004F1F42" w14:paraId="0877CF2B" w14:textId="77777777" w:rsidTr="00912EED">
        <w:tc>
          <w:tcPr>
            <w:tcW w:w="10436" w:type="dxa"/>
            <w:gridSpan w:val="4"/>
            <w:shd w:val="clear" w:color="auto" w:fill="9CC2E5" w:themeFill="accent1" w:themeFillTint="99"/>
          </w:tcPr>
          <w:p w14:paraId="39B24E6F" w14:textId="77777777" w:rsidR="004F1F42" w:rsidRDefault="004F1F42" w:rsidP="004F1F42">
            <w:pPr>
              <w:jc w:val="both"/>
            </w:pPr>
            <w:r>
              <w:t xml:space="preserve">UN Representatives </w:t>
            </w:r>
          </w:p>
        </w:tc>
      </w:tr>
      <w:tr w:rsidR="004F1F42" w14:paraId="00D7021A" w14:textId="77777777" w:rsidTr="00912EED">
        <w:trPr>
          <w:gridAfter w:val="1"/>
          <w:wAfter w:w="6" w:type="dxa"/>
        </w:trPr>
        <w:tc>
          <w:tcPr>
            <w:tcW w:w="535" w:type="dxa"/>
          </w:tcPr>
          <w:p w14:paraId="77536C1A" w14:textId="77777777" w:rsidR="004F1F42" w:rsidRDefault="004F1F42" w:rsidP="004F1F42">
            <w:pPr>
              <w:pStyle w:val="ListParagraph"/>
              <w:numPr>
                <w:ilvl w:val="0"/>
                <w:numId w:val="21"/>
              </w:numPr>
              <w:ind w:left="162" w:hanging="180"/>
            </w:pPr>
          </w:p>
        </w:tc>
        <w:tc>
          <w:tcPr>
            <w:tcW w:w="3870" w:type="dxa"/>
          </w:tcPr>
          <w:p w14:paraId="56670639" w14:textId="33E42BC5" w:rsidR="004F1F42" w:rsidRDefault="008310BA" w:rsidP="004F1F42">
            <w:pPr>
              <w:jc w:val="both"/>
            </w:pPr>
            <w:r>
              <w:t>Tamar Sabedashvili</w:t>
            </w:r>
          </w:p>
        </w:tc>
        <w:tc>
          <w:tcPr>
            <w:tcW w:w="6025" w:type="dxa"/>
          </w:tcPr>
          <w:p w14:paraId="49669E62" w14:textId="77777777" w:rsidR="004F1F42" w:rsidRDefault="004F1F42" w:rsidP="004F1F42">
            <w:pPr>
              <w:jc w:val="both"/>
            </w:pPr>
            <w:r w:rsidRPr="00172788">
              <w:t>UN Women Georgia</w:t>
            </w:r>
          </w:p>
        </w:tc>
      </w:tr>
      <w:tr w:rsidR="004F1F42" w14:paraId="7CED880B" w14:textId="77777777" w:rsidTr="00912EED">
        <w:trPr>
          <w:gridAfter w:val="1"/>
          <w:wAfter w:w="6" w:type="dxa"/>
        </w:trPr>
        <w:tc>
          <w:tcPr>
            <w:tcW w:w="535" w:type="dxa"/>
          </w:tcPr>
          <w:p w14:paraId="53785385" w14:textId="77777777" w:rsidR="004F1F42" w:rsidRDefault="004F1F42" w:rsidP="004F1F42">
            <w:pPr>
              <w:pStyle w:val="ListParagraph"/>
              <w:numPr>
                <w:ilvl w:val="0"/>
                <w:numId w:val="21"/>
              </w:numPr>
              <w:ind w:left="162" w:hanging="180"/>
            </w:pPr>
          </w:p>
        </w:tc>
        <w:tc>
          <w:tcPr>
            <w:tcW w:w="3870" w:type="dxa"/>
          </w:tcPr>
          <w:p w14:paraId="4A28F85F" w14:textId="77777777" w:rsidR="004F1F42" w:rsidRDefault="004F1F42" w:rsidP="004F1F42">
            <w:pPr>
              <w:jc w:val="both"/>
            </w:pPr>
            <w:r w:rsidRPr="00172788">
              <w:t>Mehjabeen</w:t>
            </w:r>
            <w:r>
              <w:t xml:space="preserve"> Alarakhia</w:t>
            </w:r>
          </w:p>
        </w:tc>
        <w:tc>
          <w:tcPr>
            <w:tcW w:w="6025" w:type="dxa"/>
          </w:tcPr>
          <w:p w14:paraId="20CD3EC3" w14:textId="77777777" w:rsidR="004F1F42" w:rsidRDefault="004F1F42" w:rsidP="004F1F42">
            <w:pPr>
              <w:jc w:val="both"/>
            </w:pPr>
            <w:r w:rsidRPr="00172788">
              <w:t>UN Women Georgia</w:t>
            </w:r>
          </w:p>
        </w:tc>
      </w:tr>
      <w:tr w:rsidR="004F1F42" w14:paraId="340132D6" w14:textId="77777777" w:rsidTr="00912EED">
        <w:trPr>
          <w:gridAfter w:val="1"/>
          <w:wAfter w:w="6" w:type="dxa"/>
        </w:trPr>
        <w:tc>
          <w:tcPr>
            <w:tcW w:w="535" w:type="dxa"/>
          </w:tcPr>
          <w:p w14:paraId="3F88F998" w14:textId="77777777" w:rsidR="004F1F42" w:rsidRDefault="004F1F42" w:rsidP="004F1F42">
            <w:pPr>
              <w:pStyle w:val="ListParagraph"/>
              <w:numPr>
                <w:ilvl w:val="0"/>
                <w:numId w:val="21"/>
              </w:numPr>
              <w:ind w:left="162" w:hanging="180"/>
            </w:pPr>
          </w:p>
        </w:tc>
        <w:tc>
          <w:tcPr>
            <w:tcW w:w="3870" w:type="dxa"/>
          </w:tcPr>
          <w:p w14:paraId="04DC0FC5" w14:textId="77777777" w:rsidR="004F1F42" w:rsidRDefault="004F1F42" w:rsidP="004F1F42">
            <w:pPr>
              <w:jc w:val="both"/>
            </w:pPr>
            <w:r w:rsidRPr="00172788">
              <w:t>Nani</w:t>
            </w:r>
            <w:r>
              <w:t xml:space="preserve"> </w:t>
            </w:r>
            <w:r w:rsidRPr="00516215">
              <w:t>Bendeliani</w:t>
            </w:r>
          </w:p>
        </w:tc>
        <w:tc>
          <w:tcPr>
            <w:tcW w:w="6025" w:type="dxa"/>
          </w:tcPr>
          <w:p w14:paraId="095599FD" w14:textId="77777777" w:rsidR="004F1F42" w:rsidRDefault="004F1F42" w:rsidP="004F1F42">
            <w:pPr>
              <w:jc w:val="both"/>
            </w:pPr>
            <w:r w:rsidRPr="00172788">
              <w:t>UN Women Georgia</w:t>
            </w:r>
          </w:p>
        </w:tc>
      </w:tr>
      <w:tr w:rsidR="004F1F42" w14:paraId="7E3952BC" w14:textId="77777777" w:rsidTr="00912EED">
        <w:trPr>
          <w:gridAfter w:val="1"/>
          <w:wAfter w:w="6" w:type="dxa"/>
        </w:trPr>
        <w:tc>
          <w:tcPr>
            <w:tcW w:w="535" w:type="dxa"/>
          </w:tcPr>
          <w:p w14:paraId="2D0810DD" w14:textId="77777777" w:rsidR="004F1F42" w:rsidRDefault="004F1F42" w:rsidP="004F1F42">
            <w:pPr>
              <w:pStyle w:val="ListParagraph"/>
              <w:numPr>
                <w:ilvl w:val="0"/>
                <w:numId w:val="21"/>
              </w:numPr>
              <w:ind w:left="162" w:hanging="180"/>
            </w:pPr>
          </w:p>
        </w:tc>
        <w:tc>
          <w:tcPr>
            <w:tcW w:w="3870" w:type="dxa"/>
          </w:tcPr>
          <w:p w14:paraId="297BAEF3" w14:textId="77777777" w:rsidR="004F1F42" w:rsidRDefault="004F1F42" w:rsidP="004F1F42">
            <w:pPr>
              <w:jc w:val="both"/>
            </w:pPr>
            <w:r w:rsidRPr="00172788">
              <w:t>Ana</w:t>
            </w:r>
            <w:r>
              <w:t xml:space="preserve"> </w:t>
            </w:r>
            <w:r w:rsidRPr="00516215">
              <w:t>Pashalishvili</w:t>
            </w:r>
          </w:p>
        </w:tc>
        <w:tc>
          <w:tcPr>
            <w:tcW w:w="6025" w:type="dxa"/>
          </w:tcPr>
          <w:p w14:paraId="08F370C1" w14:textId="77777777" w:rsidR="004F1F42" w:rsidRDefault="004F1F42" w:rsidP="004F1F42">
            <w:pPr>
              <w:jc w:val="both"/>
            </w:pPr>
            <w:r w:rsidRPr="00172788">
              <w:t>UN Women Georgia</w:t>
            </w:r>
          </w:p>
        </w:tc>
      </w:tr>
      <w:tr w:rsidR="004F1F42" w14:paraId="38EA3F58" w14:textId="77777777" w:rsidTr="00912EED">
        <w:trPr>
          <w:gridAfter w:val="1"/>
          <w:wAfter w:w="6" w:type="dxa"/>
        </w:trPr>
        <w:tc>
          <w:tcPr>
            <w:tcW w:w="535" w:type="dxa"/>
          </w:tcPr>
          <w:p w14:paraId="7827E018" w14:textId="77777777" w:rsidR="004F1F42" w:rsidRDefault="004F1F42" w:rsidP="004F1F42">
            <w:pPr>
              <w:pStyle w:val="ListParagraph"/>
              <w:numPr>
                <w:ilvl w:val="0"/>
                <w:numId w:val="21"/>
              </w:numPr>
              <w:ind w:left="162" w:hanging="180"/>
            </w:pPr>
          </w:p>
        </w:tc>
        <w:tc>
          <w:tcPr>
            <w:tcW w:w="3870" w:type="dxa"/>
          </w:tcPr>
          <w:p w14:paraId="2CCCE4D7" w14:textId="77777777" w:rsidR="004F1F42" w:rsidRDefault="004F1F42" w:rsidP="004F1F42">
            <w:pPr>
              <w:jc w:val="both"/>
            </w:pPr>
            <w:r w:rsidRPr="00172788">
              <w:t>Mariana</w:t>
            </w:r>
            <w:r>
              <w:t xml:space="preserve"> </w:t>
            </w:r>
            <w:r w:rsidRPr="00516215">
              <w:t>Unapkoshvili</w:t>
            </w:r>
          </w:p>
        </w:tc>
        <w:tc>
          <w:tcPr>
            <w:tcW w:w="6025" w:type="dxa"/>
          </w:tcPr>
          <w:p w14:paraId="4B73EA24" w14:textId="77777777" w:rsidR="004F1F42" w:rsidRDefault="004F1F42" w:rsidP="004F1F42">
            <w:pPr>
              <w:jc w:val="both"/>
            </w:pPr>
            <w:r w:rsidRPr="00172788">
              <w:t>UN Women Georgia</w:t>
            </w:r>
          </w:p>
        </w:tc>
      </w:tr>
      <w:tr w:rsidR="004F1F42" w:rsidRPr="00172788" w14:paraId="78791A6B" w14:textId="77777777" w:rsidTr="00912EED">
        <w:trPr>
          <w:gridAfter w:val="1"/>
          <w:wAfter w:w="6" w:type="dxa"/>
        </w:trPr>
        <w:tc>
          <w:tcPr>
            <w:tcW w:w="535" w:type="dxa"/>
          </w:tcPr>
          <w:p w14:paraId="2209763D" w14:textId="77777777" w:rsidR="004F1F42" w:rsidRDefault="004F1F42" w:rsidP="004F1F42">
            <w:pPr>
              <w:pStyle w:val="ListParagraph"/>
              <w:numPr>
                <w:ilvl w:val="0"/>
                <w:numId w:val="21"/>
              </w:numPr>
              <w:ind w:left="162" w:hanging="180"/>
            </w:pPr>
          </w:p>
        </w:tc>
        <w:tc>
          <w:tcPr>
            <w:tcW w:w="3870" w:type="dxa"/>
          </w:tcPr>
          <w:p w14:paraId="6009BF86" w14:textId="77777777" w:rsidR="004F1F42" w:rsidRPr="00172788" w:rsidRDefault="004F1F42" w:rsidP="004F1F42">
            <w:pPr>
              <w:jc w:val="both"/>
            </w:pPr>
            <w:r w:rsidRPr="00FA2277">
              <w:t>Gvantsa Asatiani</w:t>
            </w:r>
          </w:p>
        </w:tc>
        <w:tc>
          <w:tcPr>
            <w:tcW w:w="6025" w:type="dxa"/>
          </w:tcPr>
          <w:p w14:paraId="71056ED0" w14:textId="77777777" w:rsidR="004F1F42" w:rsidRPr="00172788" w:rsidRDefault="004F1F42" w:rsidP="004F1F42">
            <w:pPr>
              <w:jc w:val="both"/>
            </w:pPr>
            <w:r w:rsidRPr="003B5E7B">
              <w:t>UN Women Georgia</w:t>
            </w:r>
          </w:p>
        </w:tc>
      </w:tr>
      <w:tr w:rsidR="004F1F42" w:rsidRPr="003B5E7B" w14:paraId="1A4F03A6" w14:textId="77777777" w:rsidTr="00912EED">
        <w:trPr>
          <w:gridAfter w:val="1"/>
          <w:wAfter w:w="6" w:type="dxa"/>
        </w:trPr>
        <w:tc>
          <w:tcPr>
            <w:tcW w:w="535" w:type="dxa"/>
          </w:tcPr>
          <w:p w14:paraId="58F77A9F" w14:textId="77777777" w:rsidR="004F1F42" w:rsidRPr="003B5E7B" w:rsidDel="00FA2277" w:rsidRDefault="004F1F42" w:rsidP="004F1F42">
            <w:pPr>
              <w:pStyle w:val="ListParagraph"/>
              <w:numPr>
                <w:ilvl w:val="0"/>
                <w:numId w:val="21"/>
              </w:numPr>
              <w:ind w:left="162" w:hanging="180"/>
            </w:pPr>
          </w:p>
        </w:tc>
        <w:tc>
          <w:tcPr>
            <w:tcW w:w="3870" w:type="dxa"/>
          </w:tcPr>
          <w:p w14:paraId="29281A6D" w14:textId="77777777" w:rsidR="004F1F42" w:rsidRPr="003B5E7B" w:rsidRDefault="004F1F42" w:rsidP="004F1F42">
            <w:pPr>
              <w:jc w:val="both"/>
            </w:pPr>
            <w:r w:rsidRPr="00FA2277">
              <w:t>Nino Natroshvili</w:t>
            </w:r>
          </w:p>
        </w:tc>
        <w:tc>
          <w:tcPr>
            <w:tcW w:w="6025" w:type="dxa"/>
          </w:tcPr>
          <w:p w14:paraId="028A9A53" w14:textId="77777777" w:rsidR="004F1F42" w:rsidRPr="003B5E7B" w:rsidRDefault="004F1F42" w:rsidP="004F1F42">
            <w:pPr>
              <w:jc w:val="both"/>
            </w:pPr>
            <w:r w:rsidRPr="003B5E7B">
              <w:t>UN Women Georgia</w:t>
            </w:r>
          </w:p>
        </w:tc>
      </w:tr>
      <w:tr w:rsidR="004F1F42" w:rsidRPr="003B5E7B" w14:paraId="10DFD204" w14:textId="77777777" w:rsidTr="00912EED">
        <w:trPr>
          <w:gridAfter w:val="1"/>
          <w:wAfter w:w="6" w:type="dxa"/>
        </w:trPr>
        <w:tc>
          <w:tcPr>
            <w:tcW w:w="535" w:type="dxa"/>
          </w:tcPr>
          <w:p w14:paraId="644BB233" w14:textId="77777777" w:rsidR="004F1F42" w:rsidRPr="003B5E7B" w:rsidDel="00FA2277" w:rsidRDefault="004F1F42" w:rsidP="004F1F42">
            <w:pPr>
              <w:pStyle w:val="ListParagraph"/>
              <w:numPr>
                <w:ilvl w:val="0"/>
                <w:numId w:val="21"/>
              </w:numPr>
              <w:ind w:left="162" w:hanging="180"/>
            </w:pPr>
          </w:p>
        </w:tc>
        <w:tc>
          <w:tcPr>
            <w:tcW w:w="3870" w:type="dxa"/>
          </w:tcPr>
          <w:p w14:paraId="47003687" w14:textId="5C6BA05B" w:rsidR="004F1F42" w:rsidRPr="003B5E7B" w:rsidRDefault="004F1F42" w:rsidP="004F1F42">
            <w:pPr>
              <w:jc w:val="both"/>
            </w:pPr>
            <w:r>
              <w:t xml:space="preserve">Natalya </w:t>
            </w:r>
            <w:r w:rsidRPr="00D5231E">
              <w:t>Harutyunyan</w:t>
            </w:r>
          </w:p>
        </w:tc>
        <w:tc>
          <w:tcPr>
            <w:tcW w:w="6025" w:type="dxa"/>
          </w:tcPr>
          <w:p w14:paraId="6E38B760" w14:textId="77777777" w:rsidR="004F1F42" w:rsidRPr="003B5E7B" w:rsidRDefault="004F1F42" w:rsidP="004F1F42">
            <w:pPr>
              <w:jc w:val="both"/>
            </w:pPr>
            <w:r>
              <w:t>UNDP Armenia</w:t>
            </w:r>
          </w:p>
        </w:tc>
      </w:tr>
      <w:tr w:rsidR="004F1F42" w:rsidRPr="00172788" w14:paraId="016996C5" w14:textId="77777777" w:rsidTr="00912EED">
        <w:trPr>
          <w:gridAfter w:val="1"/>
          <w:wAfter w:w="6" w:type="dxa"/>
        </w:trPr>
        <w:tc>
          <w:tcPr>
            <w:tcW w:w="535" w:type="dxa"/>
          </w:tcPr>
          <w:p w14:paraId="7588ABE8" w14:textId="77777777" w:rsidR="004F1F42" w:rsidRDefault="004F1F42" w:rsidP="004F1F42">
            <w:pPr>
              <w:pStyle w:val="ListParagraph"/>
              <w:numPr>
                <w:ilvl w:val="0"/>
                <w:numId w:val="21"/>
              </w:numPr>
              <w:ind w:left="162" w:hanging="180"/>
            </w:pPr>
          </w:p>
        </w:tc>
        <w:tc>
          <w:tcPr>
            <w:tcW w:w="3870" w:type="dxa"/>
          </w:tcPr>
          <w:p w14:paraId="1737D5ED" w14:textId="7979B62A" w:rsidR="004F1F42" w:rsidRPr="00172788" w:rsidRDefault="008310BA" w:rsidP="004F1F42">
            <w:pPr>
              <w:jc w:val="both"/>
            </w:pPr>
            <w:r>
              <w:t xml:space="preserve">Madelene </w:t>
            </w:r>
            <w:proofErr w:type="spellStart"/>
            <w:r>
              <w:t>Sunderstrom</w:t>
            </w:r>
            <w:proofErr w:type="spellEnd"/>
          </w:p>
        </w:tc>
        <w:tc>
          <w:tcPr>
            <w:tcW w:w="6025" w:type="dxa"/>
          </w:tcPr>
          <w:p w14:paraId="54169547" w14:textId="67CE0BA7" w:rsidR="004F1F42" w:rsidRPr="00172788" w:rsidRDefault="008310BA" w:rsidP="004F1F42">
            <w:pPr>
              <w:jc w:val="both"/>
            </w:pPr>
            <w:r>
              <w:t xml:space="preserve">UN RC </w:t>
            </w:r>
            <w:r w:rsidR="008645A2">
              <w:t xml:space="preserve">Office of </w:t>
            </w:r>
            <w:r>
              <w:t xml:space="preserve">Armenia/UN Women </w:t>
            </w:r>
          </w:p>
        </w:tc>
      </w:tr>
      <w:tr w:rsidR="004F1F42" w:rsidRPr="00172788" w14:paraId="6561756C" w14:textId="77777777" w:rsidTr="00912EED">
        <w:trPr>
          <w:gridAfter w:val="1"/>
          <w:wAfter w:w="6" w:type="dxa"/>
        </w:trPr>
        <w:tc>
          <w:tcPr>
            <w:tcW w:w="535" w:type="dxa"/>
          </w:tcPr>
          <w:p w14:paraId="4AC9AC1A" w14:textId="77777777" w:rsidR="004F1F42" w:rsidRDefault="004F1F42" w:rsidP="004F1F42">
            <w:pPr>
              <w:pStyle w:val="ListParagraph"/>
              <w:numPr>
                <w:ilvl w:val="0"/>
                <w:numId w:val="21"/>
              </w:numPr>
              <w:ind w:left="162" w:hanging="180"/>
            </w:pPr>
          </w:p>
        </w:tc>
        <w:tc>
          <w:tcPr>
            <w:tcW w:w="3870" w:type="dxa"/>
          </w:tcPr>
          <w:p w14:paraId="35DC458D" w14:textId="428276CC" w:rsidR="004F1F42" w:rsidRPr="00172788" w:rsidRDefault="004F1F42" w:rsidP="004F1F42">
            <w:pPr>
              <w:jc w:val="both"/>
            </w:pPr>
            <w:r>
              <w:t>Sabine Machl</w:t>
            </w:r>
          </w:p>
        </w:tc>
        <w:tc>
          <w:tcPr>
            <w:tcW w:w="6025" w:type="dxa"/>
          </w:tcPr>
          <w:p w14:paraId="5E650AF0" w14:textId="77777777" w:rsidR="004F1F42" w:rsidRPr="00172788" w:rsidRDefault="004F1F42" w:rsidP="004F1F42">
            <w:pPr>
              <w:jc w:val="both"/>
            </w:pPr>
            <w:r>
              <w:t>UN RC</w:t>
            </w:r>
          </w:p>
        </w:tc>
      </w:tr>
      <w:tr w:rsidR="004F1F42" w14:paraId="7AA5F438" w14:textId="77777777" w:rsidTr="00912EED">
        <w:trPr>
          <w:gridAfter w:val="1"/>
          <w:wAfter w:w="6" w:type="dxa"/>
        </w:trPr>
        <w:tc>
          <w:tcPr>
            <w:tcW w:w="535" w:type="dxa"/>
          </w:tcPr>
          <w:p w14:paraId="66E2A113" w14:textId="77777777" w:rsidR="004F1F42" w:rsidRDefault="004F1F42" w:rsidP="004F1F42">
            <w:pPr>
              <w:pStyle w:val="ListParagraph"/>
              <w:numPr>
                <w:ilvl w:val="0"/>
                <w:numId w:val="21"/>
              </w:numPr>
              <w:ind w:left="162" w:hanging="180"/>
            </w:pPr>
          </w:p>
        </w:tc>
        <w:tc>
          <w:tcPr>
            <w:tcW w:w="3870" w:type="dxa"/>
          </w:tcPr>
          <w:p w14:paraId="1F4A44E0" w14:textId="77777777" w:rsidR="004F1F42" w:rsidRPr="00172788" w:rsidRDefault="004F1F42" w:rsidP="004F1F42">
            <w:pPr>
              <w:jc w:val="both"/>
            </w:pPr>
            <w:r>
              <w:t>3 persons</w:t>
            </w:r>
          </w:p>
        </w:tc>
        <w:tc>
          <w:tcPr>
            <w:tcW w:w="6025" w:type="dxa"/>
          </w:tcPr>
          <w:p w14:paraId="7F40F939" w14:textId="77777777" w:rsidR="004F1F42" w:rsidRDefault="004F1F42" w:rsidP="004F1F42">
            <w:pPr>
              <w:jc w:val="both"/>
            </w:pPr>
            <w:r>
              <w:t>UNDP Georgia</w:t>
            </w:r>
          </w:p>
        </w:tc>
      </w:tr>
      <w:tr w:rsidR="004F1F42" w14:paraId="3D00779A" w14:textId="77777777" w:rsidTr="00912EED">
        <w:trPr>
          <w:gridAfter w:val="1"/>
          <w:wAfter w:w="6" w:type="dxa"/>
        </w:trPr>
        <w:tc>
          <w:tcPr>
            <w:tcW w:w="535" w:type="dxa"/>
          </w:tcPr>
          <w:p w14:paraId="4B96F391" w14:textId="77777777" w:rsidR="004F1F42" w:rsidRDefault="004F1F42" w:rsidP="004F1F42">
            <w:pPr>
              <w:pStyle w:val="ListParagraph"/>
              <w:numPr>
                <w:ilvl w:val="0"/>
                <w:numId w:val="21"/>
              </w:numPr>
              <w:ind w:left="162" w:hanging="180"/>
            </w:pPr>
          </w:p>
        </w:tc>
        <w:tc>
          <w:tcPr>
            <w:tcW w:w="3870" w:type="dxa"/>
          </w:tcPr>
          <w:p w14:paraId="790AD8D0" w14:textId="6FF3FA19" w:rsidR="004F1F42" w:rsidRPr="00172788" w:rsidRDefault="004F1F42" w:rsidP="004F1F42">
            <w:pPr>
              <w:jc w:val="both"/>
            </w:pPr>
            <w:r w:rsidRPr="00F76688">
              <w:t>Kinan A</w:t>
            </w:r>
            <w:r>
              <w:t>l-</w:t>
            </w:r>
            <w:proofErr w:type="spellStart"/>
            <w:r w:rsidRPr="00F76688">
              <w:t>Bahn</w:t>
            </w:r>
            <w:r w:rsidR="001F4944">
              <w:t>a</w:t>
            </w:r>
            <w:r w:rsidRPr="00F76688">
              <w:t>si</w:t>
            </w:r>
            <w:proofErr w:type="spellEnd"/>
          </w:p>
        </w:tc>
        <w:tc>
          <w:tcPr>
            <w:tcW w:w="6025" w:type="dxa"/>
          </w:tcPr>
          <w:p w14:paraId="302CAD48" w14:textId="77777777" w:rsidR="004F1F42" w:rsidRDefault="004F1F42" w:rsidP="004F1F42">
            <w:pPr>
              <w:jc w:val="both"/>
            </w:pPr>
            <w:r>
              <w:t>ILO Georgia</w:t>
            </w:r>
          </w:p>
        </w:tc>
      </w:tr>
    </w:tbl>
    <w:p w14:paraId="77D29891" w14:textId="3861F55D" w:rsidR="00E907D5" w:rsidRDefault="00E907D5" w:rsidP="00BD5D70">
      <w:pPr>
        <w:jc w:val="both"/>
        <w:rPr>
          <w:rFonts w:cstheme="minorHAnsi"/>
          <w:b/>
        </w:rPr>
      </w:pPr>
    </w:p>
    <w:p w14:paraId="210EB50C" w14:textId="4C44530B" w:rsidR="00CC50DF" w:rsidRDefault="00CC50DF" w:rsidP="00BD5D70">
      <w:pPr>
        <w:jc w:val="both"/>
        <w:rPr>
          <w:rFonts w:cstheme="minorHAnsi"/>
          <w:b/>
        </w:rPr>
      </w:pPr>
    </w:p>
    <w:p w14:paraId="7432A3FC" w14:textId="55C9F654" w:rsidR="00CC50DF" w:rsidRDefault="00CC50DF">
      <w:pPr>
        <w:rPr>
          <w:rFonts w:cstheme="minorHAnsi"/>
          <w:b/>
        </w:rPr>
      </w:pPr>
      <w:r>
        <w:rPr>
          <w:rFonts w:cstheme="minorHAnsi"/>
          <w:b/>
        </w:rPr>
        <w:br w:type="page"/>
      </w:r>
    </w:p>
    <w:p w14:paraId="6E570954" w14:textId="5D4A02C2" w:rsidR="0052116F" w:rsidRDefault="00CC50DF" w:rsidP="0079499D">
      <w:pPr>
        <w:shd w:val="clear" w:color="auto" w:fill="E7E6E6" w:themeFill="background2"/>
        <w:jc w:val="both"/>
        <w:rPr>
          <w:rFonts w:cstheme="minorHAnsi"/>
          <w:b/>
        </w:rPr>
      </w:pPr>
      <w:r>
        <w:rPr>
          <w:rFonts w:cstheme="minorHAnsi"/>
          <w:b/>
        </w:rPr>
        <w:lastRenderedPageBreak/>
        <w:t xml:space="preserve">Possible Discussion Topics for </w:t>
      </w:r>
      <w:r w:rsidR="0052116F">
        <w:rPr>
          <w:rFonts w:cstheme="minorHAnsi"/>
          <w:b/>
        </w:rPr>
        <w:t xml:space="preserve">Dr. </w:t>
      </w:r>
      <w:proofErr w:type="spellStart"/>
      <w:r w:rsidR="0052116F">
        <w:rPr>
          <w:rFonts w:cstheme="minorHAnsi"/>
          <w:b/>
        </w:rPr>
        <w:t>Durrer</w:t>
      </w:r>
      <w:proofErr w:type="spellEnd"/>
    </w:p>
    <w:p w14:paraId="59572350" w14:textId="508DF539" w:rsidR="0052116F" w:rsidRDefault="0052116F" w:rsidP="0052116F">
      <w:pPr>
        <w:pStyle w:val="ListParagraph"/>
        <w:numPr>
          <w:ilvl w:val="0"/>
          <w:numId w:val="29"/>
        </w:numPr>
        <w:jc w:val="both"/>
        <w:rPr>
          <w:rFonts w:cstheme="minorHAnsi"/>
          <w:b/>
        </w:rPr>
      </w:pPr>
      <w:r>
        <w:rPr>
          <w:rFonts w:cstheme="minorHAnsi"/>
          <w:b/>
        </w:rPr>
        <w:t xml:space="preserve">Given Switzerland’s </w:t>
      </w:r>
      <w:r w:rsidR="002E4978">
        <w:rPr>
          <w:rFonts w:cstheme="minorHAnsi"/>
          <w:b/>
        </w:rPr>
        <w:t xml:space="preserve">experience, what have been the </w:t>
      </w:r>
      <w:r w:rsidR="00D95DD1">
        <w:rPr>
          <w:rFonts w:cstheme="minorHAnsi"/>
          <w:b/>
        </w:rPr>
        <w:t xml:space="preserve">policy interventions that have had the greatest impact on closing the </w:t>
      </w:r>
      <w:r w:rsidR="00912EED">
        <w:rPr>
          <w:rFonts w:cstheme="minorHAnsi"/>
          <w:b/>
        </w:rPr>
        <w:t>G</w:t>
      </w:r>
      <w:r w:rsidR="00D95DD1">
        <w:rPr>
          <w:rFonts w:cstheme="minorHAnsi"/>
          <w:b/>
        </w:rPr>
        <w:t xml:space="preserve">ender </w:t>
      </w:r>
      <w:r w:rsidR="00912EED">
        <w:rPr>
          <w:rFonts w:cstheme="minorHAnsi"/>
          <w:b/>
        </w:rPr>
        <w:t>P</w:t>
      </w:r>
      <w:r w:rsidR="00D95DD1">
        <w:rPr>
          <w:rFonts w:cstheme="minorHAnsi"/>
          <w:b/>
        </w:rPr>
        <w:t xml:space="preserve">ay </w:t>
      </w:r>
      <w:r w:rsidR="00912EED">
        <w:rPr>
          <w:rFonts w:cstheme="minorHAnsi"/>
          <w:b/>
        </w:rPr>
        <w:t>G</w:t>
      </w:r>
      <w:r w:rsidR="00D95DD1">
        <w:rPr>
          <w:rFonts w:cstheme="minorHAnsi"/>
          <w:b/>
        </w:rPr>
        <w:t>ap?</w:t>
      </w:r>
    </w:p>
    <w:p w14:paraId="4B6B0282" w14:textId="39E9B7AB" w:rsidR="00D95DD1" w:rsidRDefault="00D95DD1" w:rsidP="0052116F">
      <w:pPr>
        <w:pStyle w:val="ListParagraph"/>
        <w:numPr>
          <w:ilvl w:val="0"/>
          <w:numId w:val="29"/>
        </w:numPr>
        <w:jc w:val="both"/>
        <w:rPr>
          <w:rFonts w:cstheme="minorHAnsi"/>
          <w:b/>
        </w:rPr>
      </w:pPr>
      <w:r>
        <w:rPr>
          <w:rFonts w:cstheme="minorHAnsi"/>
          <w:b/>
        </w:rPr>
        <w:t xml:space="preserve">What has been the role of the social partners in closing the </w:t>
      </w:r>
      <w:r w:rsidR="00912EED">
        <w:rPr>
          <w:rFonts w:cstheme="minorHAnsi"/>
          <w:b/>
        </w:rPr>
        <w:t>G</w:t>
      </w:r>
      <w:r>
        <w:rPr>
          <w:rFonts w:cstheme="minorHAnsi"/>
          <w:b/>
        </w:rPr>
        <w:t xml:space="preserve">ender </w:t>
      </w:r>
      <w:r w:rsidR="00912EED">
        <w:rPr>
          <w:rFonts w:cstheme="minorHAnsi"/>
          <w:b/>
        </w:rPr>
        <w:t>P</w:t>
      </w:r>
      <w:r>
        <w:rPr>
          <w:rFonts w:cstheme="minorHAnsi"/>
          <w:b/>
        </w:rPr>
        <w:t xml:space="preserve">ay </w:t>
      </w:r>
      <w:r w:rsidR="00912EED">
        <w:rPr>
          <w:rFonts w:cstheme="minorHAnsi"/>
          <w:b/>
        </w:rPr>
        <w:t>G</w:t>
      </w:r>
      <w:r>
        <w:rPr>
          <w:rFonts w:cstheme="minorHAnsi"/>
          <w:b/>
        </w:rPr>
        <w:t>ap?</w:t>
      </w:r>
    </w:p>
    <w:p w14:paraId="22852FEB" w14:textId="7B7CA7AA" w:rsidR="00D95DD1" w:rsidRDefault="00D95DD1" w:rsidP="0052116F">
      <w:pPr>
        <w:pStyle w:val="ListParagraph"/>
        <w:numPr>
          <w:ilvl w:val="0"/>
          <w:numId w:val="29"/>
        </w:numPr>
        <w:jc w:val="both"/>
        <w:rPr>
          <w:rFonts w:cstheme="minorHAnsi"/>
          <w:b/>
        </w:rPr>
      </w:pPr>
      <w:r>
        <w:rPr>
          <w:rFonts w:cstheme="minorHAnsi"/>
          <w:b/>
        </w:rPr>
        <w:t>How has the private sector responded t</w:t>
      </w:r>
      <w:r w:rsidR="00064CB9">
        <w:rPr>
          <w:rFonts w:cstheme="minorHAnsi"/>
          <w:b/>
        </w:rPr>
        <w:t xml:space="preserve">o the increased focus on closing the </w:t>
      </w:r>
      <w:r w:rsidR="00912EED">
        <w:rPr>
          <w:rFonts w:cstheme="minorHAnsi"/>
          <w:b/>
        </w:rPr>
        <w:t>G</w:t>
      </w:r>
      <w:r w:rsidR="00064CB9">
        <w:rPr>
          <w:rFonts w:cstheme="minorHAnsi"/>
          <w:b/>
        </w:rPr>
        <w:t xml:space="preserve">ender </w:t>
      </w:r>
      <w:r w:rsidR="00912EED">
        <w:rPr>
          <w:rFonts w:cstheme="minorHAnsi"/>
          <w:b/>
        </w:rPr>
        <w:t>P</w:t>
      </w:r>
      <w:r w:rsidR="00064CB9">
        <w:rPr>
          <w:rFonts w:cstheme="minorHAnsi"/>
          <w:b/>
        </w:rPr>
        <w:t xml:space="preserve">ay </w:t>
      </w:r>
      <w:r w:rsidR="00912EED">
        <w:rPr>
          <w:rFonts w:cstheme="minorHAnsi"/>
          <w:b/>
        </w:rPr>
        <w:t>G</w:t>
      </w:r>
      <w:r w:rsidR="00064CB9">
        <w:rPr>
          <w:rFonts w:cstheme="minorHAnsi"/>
          <w:b/>
        </w:rPr>
        <w:t>ap?</w:t>
      </w:r>
    </w:p>
    <w:p w14:paraId="1471B054" w14:textId="0A0EF111" w:rsidR="00064CB9" w:rsidRDefault="00064CB9" w:rsidP="0052116F">
      <w:pPr>
        <w:pStyle w:val="ListParagraph"/>
        <w:numPr>
          <w:ilvl w:val="0"/>
          <w:numId w:val="29"/>
        </w:numPr>
        <w:jc w:val="both"/>
        <w:rPr>
          <w:rFonts w:cstheme="minorHAnsi"/>
          <w:b/>
        </w:rPr>
      </w:pPr>
      <w:r>
        <w:rPr>
          <w:rFonts w:cstheme="minorHAnsi"/>
          <w:b/>
        </w:rPr>
        <w:t>Has there been any</w:t>
      </w:r>
      <w:r w:rsidR="00A3618E">
        <w:rPr>
          <w:rFonts w:cstheme="minorHAnsi"/>
          <w:b/>
        </w:rPr>
        <w:t xml:space="preserve"> backlash to the government’s increased focus on closing the </w:t>
      </w:r>
      <w:r w:rsidR="00912EED">
        <w:rPr>
          <w:rFonts w:cstheme="minorHAnsi"/>
          <w:b/>
        </w:rPr>
        <w:t>G</w:t>
      </w:r>
      <w:r w:rsidR="00A3618E">
        <w:rPr>
          <w:rFonts w:cstheme="minorHAnsi"/>
          <w:b/>
        </w:rPr>
        <w:t xml:space="preserve">ender </w:t>
      </w:r>
      <w:r w:rsidR="00912EED">
        <w:rPr>
          <w:rFonts w:cstheme="minorHAnsi"/>
          <w:b/>
        </w:rPr>
        <w:t>P</w:t>
      </w:r>
      <w:r w:rsidR="00A3618E">
        <w:rPr>
          <w:rFonts w:cstheme="minorHAnsi"/>
          <w:b/>
        </w:rPr>
        <w:t xml:space="preserve">ay </w:t>
      </w:r>
      <w:r w:rsidR="00912EED">
        <w:rPr>
          <w:rFonts w:cstheme="minorHAnsi"/>
          <w:b/>
        </w:rPr>
        <w:t>G</w:t>
      </w:r>
      <w:r w:rsidR="00A3618E">
        <w:rPr>
          <w:rFonts w:cstheme="minorHAnsi"/>
          <w:b/>
        </w:rPr>
        <w:t>ap?</w:t>
      </w:r>
    </w:p>
    <w:p w14:paraId="2DBC6F53" w14:textId="5BB2C00F" w:rsidR="00A3618E" w:rsidRDefault="00A3618E" w:rsidP="0052116F">
      <w:pPr>
        <w:pStyle w:val="ListParagraph"/>
        <w:numPr>
          <w:ilvl w:val="0"/>
          <w:numId w:val="29"/>
        </w:numPr>
        <w:jc w:val="both"/>
        <w:rPr>
          <w:rFonts w:cstheme="minorHAnsi"/>
          <w:b/>
        </w:rPr>
      </w:pPr>
      <w:r>
        <w:rPr>
          <w:rFonts w:cstheme="minorHAnsi"/>
          <w:b/>
        </w:rPr>
        <w:t>What have been the key lessons learned in</w:t>
      </w:r>
      <w:r w:rsidR="00945DDF">
        <w:rPr>
          <w:rFonts w:cstheme="minorHAnsi"/>
          <w:b/>
        </w:rPr>
        <w:t xml:space="preserve"> policy actions for</w:t>
      </w:r>
      <w:r>
        <w:rPr>
          <w:rFonts w:cstheme="minorHAnsi"/>
          <w:b/>
        </w:rPr>
        <w:t xml:space="preserve"> closing the </w:t>
      </w:r>
      <w:r w:rsidR="00912EED">
        <w:rPr>
          <w:rFonts w:cstheme="minorHAnsi"/>
          <w:b/>
        </w:rPr>
        <w:t>G</w:t>
      </w:r>
      <w:r>
        <w:rPr>
          <w:rFonts w:cstheme="minorHAnsi"/>
          <w:b/>
        </w:rPr>
        <w:t xml:space="preserve">ender </w:t>
      </w:r>
      <w:r w:rsidR="00912EED">
        <w:rPr>
          <w:rFonts w:cstheme="minorHAnsi"/>
          <w:b/>
        </w:rPr>
        <w:t>P</w:t>
      </w:r>
      <w:r>
        <w:rPr>
          <w:rFonts w:cstheme="minorHAnsi"/>
          <w:b/>
        </w:rPr>
        <w:t xml:space="preserve">ay </w:t>
      </w:r>
      <w:r w:rsidR="00912EED">
        <w:rPr>
          <w:rFonts w:cstheme="minorHAnsi"/>
          <w:b/>
        </w:rPr>
        <w:t>G</w:t>
      </w:r>
      <w:r>
        <w:rPr>
          <w:rFonts w:cstheme="minorHAnsi"/>
          <w:b/>
        </w:rPr>
        <w:t xml:space="preserve">ap? </w:t>
      </w:r>
    </w:p>
    <w:p w14:paraId="41B70DA6" w14:textId="351BE392" w:rsidR="0053700C" w:rsidRDefault="00945DDF" w:rsidP="0052116F">
      <w:pPr>
        <w:pStyle w:val="ListParagraph"/>
        <w:numPr>
          <w:ilvl w:val="0"/>
          <w:numId w:val="29"/>
        </w:numPr>
        <w:jc w:val="both"/>
        <w:rPr>
          <w:rFonts w:cstheme="minorHAnsi"/>
          <w:b/>
        </w:rPr>
      </w:pPr>
      <w:r>
        <w:rPr>
          <w:rFonts w:cstheme="minorHAnsi"/>
          <w:b/>
        </w:rPr>
        <w:t xml:space="preserve">What tools </w:t>
      </w:r>
      <w:r w:rsidR="00214731">
        <w:rPr>
          <w:rFonts w:cstheme="minorHAnsi"/>
          <w:b/>
        </w:rPr>
        <w:t xml:space="preserve">have been most effective in monitoring the </w:t>
      </w:r>
      <w:r w:rsidR="00912EED">
        <w:rPr>
          <w:rFonts w:cstheme="minorHAnsi"/>
          <w:b/>
        </w:rPr>
        <w:t>G</w:t>
      </w:r>
      <w:r w:rsidR="00214731">
        <w:rPr>
          <w:rFonts w:cstheme="minorHAnsi"/>
          <w:b/>
        </w:rPr>
        <w:t xml:space="preserve">ender </w:t>
      </w:r>
      <w:r w:rsidR="00912EED">
        <w:rPr>
          <w:rFonts w:cstheme="minorHAnsi"/>
          <w:b/>
        </w:rPr>
        <w:t>P</w:t>
      </w:r>
      <w:r w:rsidR="00214731">
        <w:rPr>
          <w:rFonts w:cstheme="minorHAnsi"/>
          <w:b/>
        </w:rPr>
        <w:t xml:space="preserve">ay </w:t>
      </w:r>
      <w:r w:rsidR="00912EED">
        <w:rPr>
          <w:rFonts w:cstheme="minorHAnsi"/>
          <w:b/>
        </w:rPr>
        <w:t>G</w:t>
      </w:r>
      <w:r w:rsidR="00214731">
        <w:rPr>
          <w:rFonts w:cstheme="minorHAnsi"/>
          <w:b/>
        </w:rPr>
        <w:t>ap?</w:t>
      </w:r>
    </w:p>
    <w:p w14:paraId="20EC0659" w14:textId="24733675" w:rsidR="00214731" w:rsidRPr="0052116F" w:rsidRDefault="00A20807" w:rsidP="0052116F">
      <w:pPr>
        <w:pStyle w:val="ListParagraph"/>
        <w:numPr>
          <w:ilvl w:val="0"/>
          <w:numId w:val="29"/>
        </w:numPr>
        <w:jc w:val="both"/>
        <w:rPr>
          <w:rFonts w:cstheme="minorHAnsi"/>
          <w:b/>
        </w:rPr>
      </w:pPr>
      <w:r>
        <w:rPr>
          <w:rFonts w:cstheme="minorHAnsi"/>
          <w:b/>
        </w:rPr>
        <w:t xml:space="preserve">What is the most effective thing that individuals can do to close the </w:t>
      </w:r>
      <w:r w:rsidR="00912EED">
        <w:rPr>
          <w:rFonts w:cstheme="minorHAnsi"/>
          <w:b/>
        </w:rPr>
        <w:t>G</w:t>
      </w:r>
      <w:r>
        <w:rPr>
          <w:rFonts w:cstheme="minorHAnsi"/>
          <w:b/>
        </w:rPr>
        <w:t xml:space="preserve">ender </w:t>
      </w:r>
      <w:r w:rsidR="00912EED">
        <w:rPr>
          <w:rFonts w:cstheme="minorHAnsi"/>
          <w:b/>
        </w:rPr>
        <w:t>P</w:t>
      </w:r>
      <w:r>
        <w:rPr>
          <w:rFonts w:cstheme="minorHAnsi"/>
          <w:b/>
        </w:rPr>
        <w:t xml:space="preserve">ay </w:t>
      </w:r>
      <w:r w:rsidR="00912EED">
        <w:rPr>
          <w:rFonts w:cstheme="minorHAnsi"/>
          <w:b/>
        </w:rPr>
        <w:t>G</w:t>
      </w:r>
      <w:r>
        <w:rPr>
          <w:rFonts w:cstheme="minorHAnsi"/>
          <w:b/>
        </w:rPr>
        <w:t>ap?</w:t>
      </w:r>
    </w:p>
    <w:sectPr w:rsidR="00214731" w:rsidRPr="0052116F" w:rsidSect="0050657A">
      <w:pgSz w:w="11906" w:h="16838" w:code="9"/>
      <w:pgMar w:top="180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EE8141" w14:textId="77777777" w:rsidR="00143D14" w:rsidRDefault="00143D14" w:rsidP="009B1D4F">
      <w:pPr>
        <w:spacing w:after="0" w:line="240" w:lineRule="auto"/>
      </w:pPr>
      <w:r>
        <w:separator/>
      </w:r>
    </w:p>
  </w:endnote>
  <w:endnote w:type="continuationSeparator" w:id="0">
    <w:p w14:paraId="1BAABE69" w14:textId="77777777" w:rsidR="00143D14" w:rsidRDefault="00143D14" w:rsidP="009B1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8DC38" w14:textId="399ED9F0" w:rsidR="00912EED" w:rsidRDefault="002D5296">
    <w:pPr>
      <w:pStyle w:val="Footer"/>
      <w:rPr>
        <w:b/>
        <w:color w:val="0070C0"/>
      </w:rPr>
    </w:pPr>
    <w:r>
      <w:rPr>
        <w:b/>
        <w:color w:val="0070C0"/>
      </w:rPr>
      <w:t xml:space="preserve">Equal Pay International Coalition (EPIC) - Taking </w:t>
    </w:r>
    <w:r w:rsidR="00912EED" w:rsidRPr="0096412C">
      <w:rPr>
        <w:b/>
        <w:color w:val="0070C0"/>
      </w:rPr>
      <w:t>Steps towards closing the Gender Pay Gap in Georgia</w:t>
    </w:r>
  </w:p>
  <w:p w14:paraId="55A531E6" w14:textId="22C9794D" w:rsidR="00912EED" w:rsidRDefault="00912EED">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0E48E" w14:textId="77777777" w:rsidR="00912EED" w:rsidRDefault="00912EED">
    <w:pPr>
      <w:pStyle w:val="Footer"/>
      <w:rPr>
        <w:b/>
        <w:color w:val="0070C0"/>
      </w:rPr>
    </w:pPr>
    <w:r w:rsidRPr="0096412C">
      <w:rPr>
        <w:b/>
        <w:color w:val="0070C0"/>
      </w:rPr>
      <w:t>Renewing Commitments and Steps towards closing the Gender Pay Gap in Georgia</w:t>
    </w:r>
  </w:p>
  <w:p w14:paraId="2BCD7B7A" w14:textId="162DA25E" w:rsidR="00912EED" w:rsidRDefault="00912EED">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6</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70796D" w14:textId="77777777" w:rsidR="00143D14" w:rsidRDefault="00143D14" w:rsidP="009B1D4F">
      <w:pPr>
        <w:spacing w:after="0" w:line="240" w:lineRule="auto"/>
      </w:pPr>
      <w:r>
        <w:separator/>
      </w:r>
    </w:p>
  </w:footnote>
  <w:footnote w:type="continuationSeparator" w:id="0">
    <w:p w14:paraId="2DD965E2" w14:textId="77777777" w:rsidR="00143D14" w:rsidRDefault="00143D14" w:rsidP="009B1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251549"/>
      <w:docPartObj>
        <w:docPartGallery w:val="Watermarks"/>
        <w:docPartUnique/>
      </w:docPartObj>
    </w:sdtPr>
    <w:sdtEndPr/>
    <w:sdtContent>
      <w:p w14:paraId="6BBF4FE2" w14:textId="77777777" w:rsidR="00912EED" w:rsidRDefault="00143D14" w:rsidP="00F9539B">
        <w:pPr>
          <w:jc w:val="right"/>
        </w:pPr>
        <w:r>
          <w:rPr>
            <w:noProof/>
          </w:rPr>
          <w:pict w14:anchorId="4BF84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267596"/>
      <w:docPartObj>
        <w:docPartGallery w:val="Watermarks"/>
        <w:docPartUnique/>
      </w:docPartObj>
    </w:sdtPr>
    <w:sdtEndPr/>
    <w:sdtContent>
      <w:p w14:paraId="49A9A825" w14:textId="712CC005" w:rsidR="00912EED" w:rsidRDefault="00143D14" w:rsidP="00F9539B">
        <w:pPr>
          <w:jc w:val="right"/>
        </w:pPr>
        <w:r>
          <w:rPr>
            <w:noProof/>
          </w:rPr>
          <w:pict w14:anchorId="7AB6B5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F44DC"/>
    <w:multiLevelType w:val="hybridMultilevel"/>
    <w:tmpl w:val="01B26754"/>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 w15:restartNumberingAfterBreak="0">
    <w:nsid w:val="03C82E65"/>
    <w:multiLevelType w:val="hybridMultilevel"/>
    <w:tmpl w:val="42621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71B72"/>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057F07BD"/>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0BE3382D"/>
    <w:multiLevelType w:val="hybridMultilevel"/>
    <w:tmpl w:val="94202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675E3"/>
    <w:multiLevelType w:val="hybridMultilevel"/>
    <w:tmpl w:val="B27CD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C077A"/>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1C981AFC"/>
    <w:multiLevelType w:val="hybridMultilevel"/>
    <w:tmpl w:val="E618BF4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21E34079"/>
    <w:multiLevelType w:val="hybridMultilevel"/>
    <w:tmpl w:val="DE6A4DD0"/>
    <w:lvl w:ilvl="0" w:tplc="2286B038">
      <w:start w:val="3"/>
      <w:numFmt w:val="bullet"/>
      <w:lvlText w:val="-"/>
      <w:lvlJc w:val="left"/>
      <w:pPr>
        <w:ind w:left="720" w:hanging="360"/>
      </w:pPr>
      <w:rPr>
        <w:rFonts w:ascii="Calibri" w:eastAsiaTheme="minorHAnsi" w:hAnsi="Calibri"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15:restartNumberingAfterBreak="0">
    <w:nsid w:val="226F314F"/>
    <w:multiLevelType w:val="hybridMultilevel"/>
    <w:tmpl w:val="BDB8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B7530"/>
    <w:multiLevelType w:val="hybridMultilevel"/>
    <w:tmpl w:val="C3CE5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961C3"/>
    <w:multiLevelType w:val="hybridMultilevel"/>
    <w:tmpl w:val="86865BC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272A8E"/>
    <w:multiLevelType w:val="hybridMultilevel"/>
    <w:tmpl w:val="A956BF68"/>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15:restartNumberingAfterBreak="0">
    <w:nsid w:val="297403DC"/>
    <w:multiLevelType w:val="hybridMultilevel"/>
    <w:tmpl w:val="5A9EBAA2"/>
    <w:lvl w:ilvl="0" w:tplc="2286B03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13207"/>
    <w:multiLevelType w:val="hybridMultilevel"/>
    <w:tmpl w:val="AA782E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2AB1A94"/>
    <w:multiLevelType w:val="hybridMultilevel"/>
    <w:tmpl w:val="FA60D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0059F"/>
    <w:multiLevelType w:val="hybridMultilevel"/>
    <w:tmpl w:val="A5F4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E31FC"/>
    <w:multiLevelType w:val="hybridMultilevel"/>
    <w:tmpl w:val="855C9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D6E33"/>
    <w:multiLevelType w:val="hybridMultilevel"/>
    <w:tmpl w:val="0A826284"/>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0" w15:restartNumberingAfterBreak="0">
    <w:nsid w:val="66325C60"/>
    <w:multiLevelType w:val="hybridMultilevel"/>
    <w:tmpl w:val="2EA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5393B"/>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2" w15:restartNumberingAfterBreak="0">
    <w:nsid w:val="724A5F2F"/>
    <w:multiLevelType w:val="hybridMultilevel"/>
    <w:tmpl w:val="BF56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D90A92"/>
    <w:multiLevelType w:val="hybridMultilevel"/>
    <w:tmpl w:val="79B698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E42E1A"/>
    <w:multiLevelType w:val="hybridMultilevel"/>
    <w:tmpl w:val="29089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45E5"/>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79714861"/>
    <w:multiLevelType w:val="hybridMultilevel"/>
    <w:tmpl w:val="BFCC8406"/>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15:restartNumberingAfterBreak="0">
    <w:nsid w:val="7EF13C3C"/>
    <w:multiLevelType w:val="hybridMultilevel"/>
    <w:tmpl w:val="253C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25"/>
  </w:num>
  <w:num w:numId="4">
    <w:abstractNumId w:val="26"/>
  </w:num>
  <w:num w:numId="5">
    <w:abstractNumId w:val="4"/>
  </w:num>
  <w:num w:numId="6">
    <w:abstractNumId w:val="3"/>
  </w:num>
  <w:num w:numId="7">
    <w:abstractNumId w:val="21"/>
  </w:num>
  <w:num w:numId="8">
    <w:abstractNumId w:val="8"/>
  </w:num>
  <w:num w:numId="9">
    <w:abstractNumId w:val="13"/>
  </w:num>
  <w:num w:numId="10">
    <w:abstractNumId w:val="7"/>
  </w:num>
  <w:num w:numId="11">
    <w:abstractNumId w:val="19"/>
  </w:num>
  <w:num w:numId="12">
    <w:abstractNumId w:val="0"/>
  </w:num>
  <w:num w:numId="13">
    <w:abstractNumId w:val="22"/>
  </w:num>
  <w:num w:numId="14">
    <w:abstractNumId w:val="2"/>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5"/>
  </w:num>
  <w:num w:numId="19">
    <w:abstractNumId w:val="16"/>
  </w:num>
  <w:num w:numId="20">
    <w:abstractNumId w:val="10"/>
  </w:num>
  <w:num w:numId="21">
    <w:abstractNumId w:val="18"/>
  </w:num>
  <w:num w:numId="22">
    <w:abstractNumId w:val="20"/>
  </w:num>
  <w:num w:numId="23">
    <w:abstractNumId w:val="24"/>
  </w:num>
  <w:num w:numId="24">
    <w:abstractNumId w:val="12"/>
  </w:num>
  <w:num w:numId="25">
    <w:abstractNumId w:val="23"/>
  </w:num>
  <w:num w:numId="26">
    <w:abstractNumId w:val="6"/>
  </w:num>
  <w:num w:numId="27">
    <w:abstractNumId w:val="17"/>
  </w:num>
  <w:num w:numId="28">
    <w:abstractNumId w:val="5"/>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141"/>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4F"/>
    <w:rsid w:val="00000A7F"/>
    <w:rsid w:val="00011CB5"/>
    <w:rsid w:val="00013FAE"/>
    <w:rsid w:val="00017C9D"/>
    <w:rsid w:val="0003165E"/>
    <w:rsid w:val="00035A7B"/>
    <w:rsid w:val="000363E8"/>
    <w:rsid w:val="0004451F"/>
    <w:rsid w:val="00050D8C"/>
    <w:rsid w:val="00050F72"/>
    <w:rsid w:val="00052692"/>
    <w:rsid w:val="00064CB9"/>
    <w:rsid w:val="0006562B"/>
    <w:rsid w:val="0006767F"/>
    <w:rsid w:val="00076B08"/>
    <w:rsid w:val="000813F7"/>
    <w:rsid w:val="00085F90"/>
    <w:rsid w:val="000908D1"/>
    <w:rsid w:val="00091D04"/>
    <w:rsid w:val="000A1C5C"/>
    <w:rsid w:val="000B4172"/>
    <w:rsid w:val="000B5F4C"/>
    <w:rsid w:val="000B74EF"/>
    <w:rsid w:val="000C193E"/>
    <w:rsid w:val="000D0E22"/>
    <w:rsid w:val="000D3AB7"/>
    <w:rsid w:val="000D4252"/>
    <w:rsid w:val="000E0131"/>
    <w:rsid w:val="000E36F0"/>
    <w:rsid w:val="000F2767"/>
    <w:rsid w:val="000F5A68"/>
    <w:rsid w:val="00105808"/>
    <w:rsid w:val="00106195"/>
    <w:rsid w:val="00114272"/>
    <w:rsid w:val="00115E51"/>
    <w:rsid w:val="001216A2"/>
    <w:rsid w:val="00131837"/>
    <w:rsid w:val="00137607"/>
    <w:rsid w:val="00137FA6"/>
    <w:rsid w:val="00143D14"/>
    <w:rsid w:val="00147ED5"/>
    <w:rsid w:val="00151010"/>
    <w:rsid w:val="00153050"/>
    <w:rsid w:val="001654C2"/>
    <w:rsid w:val="00172874"/>
    <w:rsid w:val="00173330"/>
    <w:rsid w:val="00174E0C"/>
    <w:rsid w:val="00182035"/>
    <w:rsid w:val="001840BD"/>
    <w:rsid w:val="001950A3"/>
    <w:rsid w:val="001A2E25"/>
    <w:rsid w:val="001A5219"/>
    <w:rsid w:val="001A6D73"/>
    <w:rsid w:val="001B08DE"/>
    <w:rsid w:val="001B5418"/>
    <w:rsid w:val="001B6674"/>
    <w:rsid w:val="001B7EE6"/>
    <w:rsid w:val="001C2B92"/>
    <w:rsid w:val="001D541B"/>
    <w:rsid w:val="001D6CF4"/>
    <w:rsid w:val="001D78C9"/>
    <w:rsid w:val="001E1C18"/>
    <w:rsid w:val="001F4944"/>
    <w:rsid w:val="001F6A50"/>
    <w:rsid w:val="00206437"/>
    <w:rsid w:val="00214731"/>
    <w:rsid w:val="00227E79"/>
    <w:rsid w:val="002327A1"/>
    <w:rsid w:val="002440D3"/>
    <w:rsid w:val="00245E90"/>
    <w:rsid w:val="00246C84"/>
    <w:rsid w:val="00251721"/>
    <w:rsid w:val="002576A5"/>
    <w:rsid w:val="00275A7C"/>
    <w:rsid w:val="002811D0"/>
    <w:rsid w:val="00282ABC"/>
    <w:rsid w:val="00290D7D"/>
    <w:rsid w:val="00297823"/>
    <w:rsid w:val="002A44E0"/>
    <w:rsid w:val="002B2BF8"/>
    <w:rsid w:val="002C06C4"/>
    <w:rsid w:val="002C2DC5"/>
    <w:rsid w:val="002C663C"/>
    <w:rsid w:val="002D3CED"/>
    <w:rsid w:val="002D42F9"/>
    <w:rsid w:val="002D5296"/>
    <w:rsid w:val="002D5B5E"/>
    <w:rsid w:val="002D6EE8"/>
    <w:rsid w:val="002E4978"/>
    <w:rsid w:val="002E5196"/>
    <w:rsid w:val="003130FB"/>
    <w:rsid w:val="0031748F"/>
    <w:rsid w:val="00321D5E"/>
    <w:rsid w:val="00326078"/>
    <w:rsid w:val="0033165E"/>
    <w:rsid w:val="00332385"/>
    <w:rsid w:val="0033636C"/>
    <w:rsid w:val="003415A4"/>
    <w:rsid w:val="00341B81"/>
    <w:rsid w:val="00343CA4"/>
    <w:rsid w:val="0035011E"/>
    <w:rsid w:val="003550DF"/>
    <w:rsid w:val="00365A51"/>
    <w:rsid w:val="0036780B"/>
    <w:rsid w:val="003731CA"/>
    <w:rsid w:val="003859D6"/>
    <w:rsid w:val="003C121E"/>
    <w:rsid w:val="003C3F71"/>
    <w:rsid w:val="003C5A5B"/>
    <w:rsid w:val="003C71ED"/>
    <w:rsid w:val="003D62F6"/>
    <w:rsid w:val="003E0B55"/>
    <w:rsid w:val="003E2B49"/>
    <w:rsid w:val="003E5802"/>
    <w:rsid w:val="003E6AD1"/>
    <w:rsid w:val="003E7534"/>
    <w:rsid w:val="003F1668"/>
    <w:rsid w:val="004004AE"/>
    <w:rsid w:val="00400C10"/>
    <w:rsid w:val="00403114"/>
    <w:rsid w:val="00406391"/>
    <w:rsid w:val="00412626"/>
    <w:rsid w:val="00416A08"/>
    <w:rsid w:val="0042184F"/>
    <w:rsid w:val="00425726"/>
    <w:rsid w:val="00426967"/>
    <w:rsid w:val="0043326B"/>
    <w:rsid w:val="004338F8"/>
    <w:rsid w:val="004378A2"/>
    <w:rsid w:val="00444147"/>
    <w:rsid w:val="00447509"/>
    <w:rsid w:val="004547EB"/>
    <w:rsid w:val="0046070F"/>
    <w:rsid w:val="00463B10"/>
    <w:rsid w:val="00472661"/>
    <w:rsid w:val="00475F8D"/>
    <w:rsid w:val="00482222"/>
    <w:rsid w:val="00482239"/>
    <w:rsid w:val="00492C6C"/>
    <w:rsid w:val="004A0561"/>
    <w:rsid w:val="004A1FBD"/>
    <w:rsid w:val="004A5A96"/>
    <w:rsid w:val="004B19AE"/>
    <w:rsid w:val="004C12E0"/>
    <w:rsid w:val="004D767B"/>
    <w:rsid w:val="004E61F9"/>
    <w:rsid w:val="004E783D"/>
    <w:rsid w:val="004F1F42"/>
    <w:rsid w:val="00500FAC"/>
    <w:rsid w:val="00501B3E"/>
    <w:rsid w:val="0050414C"/>
    <w:rsid w:val="00504965"/>
    <w:rsid w:val="00504A8F"/>
    <w:rsid w:val="0050657A"/>
    <w:rsid w:val="0051487F"/>
    <w:rsid w:val="0052116F"/>
    <w:rsid w:val="0052126B"/>
    <w:rsid w:val="00521779"/>
    <w:rsid w:val="00527EB2"/>
    <w:rsid w:val="00527ED3"/>
    <w:rsid w:val="0053700C"/>
    <w:rsid w:val="005411F7"/>
    <w:rsid w:val="00542FE9"/>
    <w:rsid w:val="00543466"/>
    <w:rsid w:val="005443DA"/>
    <w:rsid w:val="00545117"/>
    <w:rsid w:val="005455EB"/>
    <w:rsid w:val="00546EFB"/>
    <w:rsid w:val="005555FD"/>
    <w:rsid w:val="00563C2E"/>
    <w:rsid w:val="005647FF"/>
    <w:rsid w:val="00567189"/>
    <w:rsid w:val="00571826"/>
    <w:rsid w:val="00572B5C"/>
    <w:rsid w:val="0057622C"/>
    <w:rsid w:val="005763FA"/>
    <w:rsid w:val="00581055"/>
    <w:rsid w:val="00591E18"/>
    <w:rsid w:val="0059653F"/>
    <w:rsid w:val="005A67F2"/>
    <w:rsid w:val="005A7792"/>
    <w:rsid w:val="005B7783"/>
    <w:rsid w:val="005C3B08"/>
    <w:rsid w:val="005C5845"/>
    <w:rsid w:val="005D6CCD"/>
    <w:rsid w:val="005E014A"/>
    <w:rsid w:val="005F0B63"/>
    <w:rsid w:val="006008B9"/>
    <w:rsid w:val="006018B4"/>
    <w:rsid w:val="0060292C"/>
    <w:rsid w:val="00604144"/>
    <w:rsid w:val="0060428C"/>
    <w:rsid w:val="00604DD5"/>
    <w:rsid w:val="00606985"/>
    <w:rsid w:val="00612934"/>
    <w:rsid w:val="00613836"/>
    <w:rsid w:val="0061403C"/>
    <w:rsid w:val="00614DA3"/>
    <w:rsid w:val="00620CCC"/>
    <w:rsid w:val="006220B0"/>
    <w:rsid w:val="00625267"/>
    <w:rsid w:val="0063650E"/>
    <w:rsid w:val="00640BAD"/>
    <w:rsid w:val="00643AA4"/>
    <w:rsid w:val="00644423"/>
    <w:rsid w:val="00647FBA"/>
    <w:rsid w:val="006531D3"/>
    <w:rsid w:val="006663D5"/>
    <w:rsid w:val="00674399"/>
    <w:rsid w:val="00677A1F"/>
    <w:rsid w:val="00685122"/>
    <w:rsid w:val="00685D3C"/>
    <w:rsid w:val="00690D24"/>
    <w:rsid w:val="006A33E4"/>
    <w:rsid w:val="006A53F1"/>
    <w:rsid w:val="006B414C"/>
    <w:rsid w:val="006B5135"/>
    <w:rsid w:val="006B6B23"/>
    <w:rsid w:val="006B7EB4"/>
    <w:rsid w:val="006C11B6"/>
    <w:rsid w:val="006D4423"/>
    <w:rsid w:val="006D48E4"/>
    <w:rsid w:val="006D77B1"/>
    <w:rsid w:val="006E23D6"/>
    <w:rsid w:val="006E7242"/>
    <w:rsid w:val="006F2FE7"/>
    <w:rsid w:val="006F52BE"/>
    <w:rsid w:val="00715560"/>
    <w:rsid w:val="0071749C"/>
    <w:rsid w:val="00717C74"/>
    <w:rsid w:val="00722F3C"/>
    <w:rsid w:val="0072459C"/>
    <w:rsid w:val="00732E2E"/>
    <w:rsid w:val="00742B45"/>
    <w:rsid w:val="007473C8"/>
    <w:rsid w:val="00747F63"/>
    <w:rsid w:val="00750153"/>
    <w:rsid w:val="00750259"/>
    <w:rsid w:val="00751040"/>
    <w:rsid w:val="0076107E"/>
    <w:rsid w:val="007611BE"/>
    <w:rsid w:val="007704E6"/>
    <w:rsid w:val="00771A94"/>
    <w:rsid w:val="00772593"/>
    <w:rsid w:val="0077488F"/>
    <w:rsid w:val="00777E2A"/>
    <w:rsid w:val="00780E06"/>
    <w:rsid w:val="007816EA"/>
    <w:rsid w:val="00781D06"/>
    <w:rsid w:val="0079499D"/>
    <w:rsid w:val="007A74C5"/>
    <w:rsid w:val="007A7B91"/>
    <w:rsid w:val="007B2C3A"/>
    <w:rsid w:val="007B3574"/>
    <w:rsid w:val="007C008B"/>
    <w:rsid w:val="007D1554"/>
    <w:rsid w:val="007D7DBD"/>
    <w:rsid w:val="007E116A"/>
    <w:rsid w:val="0080103E"/>
    <w:rsid w:val="00804EAE"/>
    <w:rsid w:val="0080509D"/>
    <w:rsid w:val="00805E52"/>
    <w:rsid w:val="0080665F"/>
    <w:rsid w:val="0081172C"/>
    <w:rsid w:val="00816D02"/>
    <w:rsid w:val="008310BA"/>
    <w:rsid w:val="00833152"/>
    <w:rsid w:val="00844462"/>
    <w:rsid w:val="0084609B"/>
    <w:rsid w:val="00850B77"/>
    <w:rsid w:val="0085547D"/>
    <w:rsid w:val="008557A4"/>
    <w:rsid w:val="008645A2"/>
    <w:rsid w:val="00881BF3"/>
    <w:rsid w:val="008824A1"/>
    <w:rsid w:val="0088317D"/>
    <w:rsid w:val="008951A6"/>
    <w:rsid w:val="008A7265"/>
    <w:rsid w:val="008B0F68"/>
    <w:rsid w:val="008B23FB"/>
    <w:rsid w:val="008B5538"/>
    <w:rsid w:val="008C2052"/>
    <w:rsid w:val="008D0E8A"/>
    <w:rsid w:val="008D20DA"/>
    <w:rsid w:val="008D2902"/>
    <w:rsid w:val="008E00D1"/>
    <w:rsid w:val="008E2088"/>
    <w:rsid w:val="008E3AFF"/>
    <w:rsid w:val="00900965"/>
    <w:rsid w:val="0090417E"/>
    <w:rsid w:val="00912EED"/>
    <w:rsid w:val="009139B6"/>
    <w:rsid w:val="009174B9"/>
    <w:rsid w:val="00921C9C"/>
    <w:rsid w:val="00924B40"/>
    <w:rsid w:val="009367F6"/>
    <w:rsid w:val="00936DEF"/>
    <w:rsid w:val="009405CE"/>
    <w:rsid w:val="00940FE2"/>
    <w:rsid w:val="00944DD8"/>
    <w:rsid w:val="00945DDF"/>
    <w:rsid w:val="009574AD"/>
    <w:rsid w:val="00961A5F"/>
    <w:rsid w:val="0096412C"/>
    <w:rsid w:val="00964896"/>
    <w:rsid w:val="00965F95"/>
    <w:rsid w:val="0098772F"/>
    <w:rsid w:val="00995DA3"/>
    <w:rsid w:val="00997274"/>
    <w:rsid w:val="009A7335"/>
    <w:rsid w:val="009B1D4F"/>
    <w:rsid w:val="009B2835"/>
    <w:rsid w:val="009B2E6B"/>
    <w:rsid w:val="009C19F8"/>
    <w:rsid w:val="009C568E"/>
    <w:rsid w:val="009D6DA9"/>
    <w:rsid w:val="009E7AFD"/>
    <w:rsid w:val="009F6A03"/>
    <w:rsid w:val="00A02076"/>
    <w:rsid w:val="00A13268"/>
    <w:rsid w:val="00A20807"/>
    <w:rsid w:val="00A26716"/>
    <w:rsid w:val="00A32BC3"/>
    <w:rsid w:val="00A33FAF"/>
    <w:rsid w:val="00A3618E"/>
    <w:rsid w:val="00A53EB7"/>
    <w:rsid w:val="00A60246"/>
    <w:rsid w:val="00A63B04"/>
    <w:rsid w:val="00A649D6"/>
    <w:rsid w:val="00A72AF3"/>
    <w:rsid w:val="00A74C74"/>
    <w:rsid w:val="00A75B3A"/>
    <w:rsid w:val="00A75BBB"/>
    <w:rsid w:val="00A8216D"/>
    <w:rsid w:val="00A87333"/>
    <w:rsid w:val="00A875EF"/>
    <w:rsid w:val="00AA7EAD"/>
    <w:rsid w:val="00AC09F8"/>
    <w:rsid w:val="00AC3D29"/>
    <w:rsid w:val="00AC611B"/>
    <w:rsid w:val="00AD1966"/>
    <w:rsid w:val="00AD4735"/>
    <w:rsid w:val="00AD47CC"/>
    <w:rsid w:val="00AD4BE1"/>
    <w:rsid w:val="00AD5E57"/>
    <w:rsid w:val="00AE4BB1"/>
    <w:rsid w:val="00AE7E6B"/>
    <w:rsid w:val="00B03355"/>
    <w:rsid w:val="00B03951"/>
    <w:rsid w:val="00B23DDA"/>
    <w:rsid w:val="00B27BBC"/>
    <w:rsid w:val="00B344EA"/>
    <w:rsid w:val="00B37580"/>
    <w:rsid w:val="00B37A6D"/>
    <w:rsid w:val="00B44CE1"/>
    <w:rsid w:val="00B45103"/>
    <w:rsid w:val="00B520A4"/>
    <w:rsid w:val="00B6168C"/>
    <w:rsid w:val="00B649FE"/>
    <w:rsid w:val="00B66559"/>
    <w:rsid w:val="00B72088"/>
    <w:rsid w:val="00B8578C"/>
    <w:rsid w:val="00B902C0"/>
    <w:rsid w:val="00BA0098"/>
    <w:rsid w:val="00BA6506"/>
    <w:rsid w:val="00BA7241"/>
    <w:rsid w:val="00BB26D5"/>
    <w:rsid w:val="00BD0E96"/>
    <w:rsid w:val="00BD5D70"/>
    <w:rsid w:val="00BD6F5B"/>
    <w:rsid w:val="00BE3F3C"/>
    <w:rsid w:val="00BF6317"/>
    <w:rsid w:val="00C14864"/>
    <w:rsid w:val="00C1620C"/>
    <w:rsid w:val="00C20A09"/>
    <w:rsid w:val="00C23A03"/>
    <w:rsid w:val="00C32084"/>
    <w:rsid w:val="00C32643"/>
    <w:rsid w:val="00C348C2"/>
    <w:rsid w:val="00C40221"/>
    <w:rsid w:val="00C5001D"/>
    <w:rsid w:val="00C706FE"/>
    <w:rsid w:val="00C71E9E"/>
    <w:rsid w:val="00C762D8"/>
    <w:rsid w:val="00C77EF9"/>
    <w:rsid w:val="00C809ED"/>
    <w:rsid w:val="00C8391B"/>
    <w:rsid w:val="00C9083F"/>
    <w:rsid w:val="00CA7936"/>
    <w:rsid w:val="00CB0ADD"/>
    <w:rsid w:val="00CB0C2D"/>
    <w:rsid w:val="00CC50DF"/>
    <w:rsid w:val="00CC5278"/>
    <w:rsid w:val="00CD0854"/>
    <w:rsid w:val="00CD2898"/>
    <w:rsid w:val="00CE04AA"/>
    <w:rsid w:val="00CE15DB"/>
    <w:rsid w:val="00CE53A5"/>
    <w:rsid w:val="00CE74A7"/>
    <w:rsid w:val="00CF1A10"/>
    <w:rsid w:val="00CF488D"/>
    <w:rsid w:val="00D021C3"/>
    <w:rsid w:val="00D03EF2"/>
    <w:rsid w:val="00D0715C"/>
    <w:rsid w:val="00D219D9"/>
    <w:rsid w:val="00D22D10"/>
    <w:rsid w:val="00D243FB"/>
    <w:rsid w:val="00D26DE6"/>
    <w:rsid w:val="00D30C89"/>
    <w:rsid w:val="00D32206"/>
    <w:rsid w:val="00D34AAB"/>
    <w:rsid w:val="00D34BF9"/>
    <w:rsid w:val="00D42755"/>
    <w:rsid w:val="00D45A00"/>
    <w:rsid w:val="00D46CD4"/>
    <w:rsid w:val="00D51C47"/>
    <w:rsid w:val="00D51F50"/>
    <w:rsid w:val="00D5231E"/>
    <w:rsid w:val="00D52A22"/>
    <w:rsid w:val="00D549FC"/>
    <w:rsid w:val="00D56EB6"/>
    <w:rsid w:val="00D65B91"/>
    <w:rsid w:val="00D87AE9"/>
    <w:rsid w:val="00D95DD1"/>
    <w:rsid w:val="00D95EA5"/>
    <w:rsid w:val="00DB20F1"/>
    <w:rsid w:val="00DB25A8"/>
    <w:rsid w:val="00DE58B6"/>
    <w:rsid w:val="00DF7CC0"/>
    <w:rsid w:val="00E00958"/>
    <w:rsid w:val="00E0519F"/>
    <w:rsid w:val="00E11F0D"/>
    <w:rsid w:val="00E13598"/>
    <w:rsid w:val="00E13FC9"/>
    <w:rsid w:val="00E14461"/>
    <w:rsid w:val="00E23C18"/>
    <w:rsid w:val="00E24EC4"/>
    <w:rsid w:val="00E32BD8"/>
    <w:rsid w:val="00E3791E"/>
    <w:rsid w:val="00E37C58"/>
    <w:rsid w:val="00E40A62"/>
    <w:rsid w:val="00E4293B"/>
    <w:rsid w:val="00E476FE"/>
    <w:rsid w:val="00E47FB8"/>
    <w:rsid w:val="00E66AD2"/>
    <w:rsid w:val="00E674D0"/>
    <w:rsid w:val="00E854AA"/>
    <w:rsid w:val="00E907D5"/>
    <w:rsid w:val="00E94552"/>
    <w:rsid w:val="00E94BB7"/>
    <w:rsid w:val="00EA12F5"/>
    <w:rsid w:val="00EA148C"/>
    <w:rsid w:val="00EA7DC8"/>
    <w:rsid w:val="00EB2CEA"/>
    <w:rsid w:val="00EC5DC0"/>
    <w:rsid w:val="00ED52B5"/>
    <w:rsid w:val="00ED5F80"/>
    <w:rsid w:val="00EE2B3A"/>
    <w:rsid w:val="00EF591A"/>
    <w:rsid w:val="00EF5D47"/>
    <w:rsid w:val="00F000B9"/>
    <w:rsid w:val="00F01F5D"/>
    <w:rsid w:val="00F04D29"/>
    <w:rsid w:val="00F0647F"/>
    <w:rsid w:val="00F272E4"/>
    <w:rsid w:val="00F332D3"/>
    <w:rsid w:val="00F35EB2"/>
    <w:rsid w:val="00F36089"/>
    <w:rsid w:val="00F41CD8"/>
    <w:rsid w:val="00F43082"/>
    <w:rsid w:val="00F43ECD"/>
    <w:rsid w:val="00F44C63"/>
    <w:rsid w:val="00F475CF"/>
    <w:rsid w:val="00F53D88"/>
    <w:rsid w:val="00F54ECE"/>
    <w:rsid w:val="00F61E24"/>
    <w:rsid w:val="00F6495D"/>
    <w:rsid w:val="00F74A0B"/>
    <w:rsid w:val="00F76688"/>
    <w:rsid w:val="00F81C47"/>
    <w:rsid w:val="00F82A86"/>
    <w:rsid w:val="00F8371B"/>
    <w:rsid w:val="00F8529C"/>
    <w:rsid w:val="00F87774"/>
    <w:rsid w:val="00F939E7"/>
    <w:rsid w:val="00F93A71"/>
    <w:rsid w:val="00F9539B"/>
    <w:rsid w:val="00F97D12"/>
    <w:rsid w:val="00FA3932"/>
    <w:rsid w:val="00FB4683"/>
    <w:rsid w:val="00FB4687"/>
    <w:rsid w:val="00FB4A41"/>
    <w:rsid w:val="00FC3FAE"/>
    <w:rsid w:val="00FC5C63"/>
    <w:rsid w:val="00FD3C94"/>
    <w:rsid w:val="00FF0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1BDDF5"/>
  <w15:chartTrackingRefBased/>
  <w15:docId w15:val="{DC19CC9F-4883-45EF-A4A4-081534F0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F591A"/>
    <w:pPr>
      <w:spacing w:before="840" w:after="40" w:line="240" w:lineRule="auto"/>
      <w:ind w:left="720" w:right="720"/>
      <w:outlineLvl w:val="0"/>
    </w:pPr>
    <w:rPr>
      <w:rFonts w:asciiTheme="majorHAnsi" w:hAnsiTheme="majorHAnsi"/>
      <w:b/>
      <w:bCs/>
      <w:color w:val="44546A" w:themeColor="text2"/>
      <w:kern w:val="20"/>
      <w:sz w:val="32"/>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D4F"/>
  </w:style>
  <w:style w:type="paragraph" w:styleId="Footer">
    <w:name w:val="footer"/>
    <w:basedOn w:val="Normal"/>
    <w:link w:val="FooterChar"/>
    <w:uiPriority w:val="99"/>
    <w:unhideWhenUsed/>
    <w:rsid w:val="009B1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D4F"/>
  </w:style>
  <w:style w:type="paragraph" w:styleId="ListParagraph">
    <w:name w:val="List Paragraph"/>
    <w:basedOn w:val="Normal"/>
    <w:link w:val="ListParagraphChar"/>
    <w:uiPriority w:val="34"/>
    <w:qFormat/>
    <w:rsid w:val="009B1D4F"/>
    <w:pPr>
      <w:ind w:left="720"/>
      <w:contextualSpacing/>
    </w:pPr>
  </w:style>
  <w:style w:type="character" w:styleId="CommentReference">
    <w:name w:val="annotation reference"/>
    <w:basedOn w:val="DefaultParagraphFont"/>
    <w:uiPriority w:val="99"/>
    <w:semiHidden/>
    <w:unhideWhenUsed/>
    <w:rsid w:val="006F52BE"/>
    <w:rPr>
      <w:sz w:val="16"/>
      <w:szCs w:val="16"/>
    </w:rPr>
  </w:style>
  <w:style w:type="paragraph" w:styleId="CommentText">
    <w:name w:val="annotation text"/>
    <w:basedOn w:val="Normal"/>
    <w:link w:val="CommentTextChar"/>
    <w:uiPriority w:val="99"/>
    <w:semiHidden/>
    <w:unhideWhenUsed/>
    <w:rsid w:val="006F52BE"/>
    <w:pPr>
      <w:spacing w:line="240" w:lineRule="auto"/>
    </w:pPr>
    <w:rPr>
      <w:sz w:val="20"/>
      <w:szCs w:val="20"/>
    </w:rPr>
  </w:style>
  <w:style w:type="character" w:customStyle="1" w:styleId="CommentTextChar">
    <w:name w:val="Comment Text Char"/>
    <w:basedOn w:val="DefaultParagraphFont"/>
    <w:link w:val="CommentText"/>
    <w:uiPriority w:val="99"/>
    <w:semiHidden/>
    <w:rsid w:val="006F52BE"/>
    <w:rPr>
      <w:sz w:val="20"/>
      <w:szCs w:val="20"/>
    </w:rPr>
  </w:style>
  <w:style w:type="paragraph" w:styleId="CommentSubject">
    <w:name w:val="annotation subject"/>
    <w:basedOn w:val="CommentText"/>
    <w:next w:val="CommentText"/>
    <w:link w:val="CommentSubjectChar"/>
    <w:uiPriority w:val="99"/>
    <w:semiHidden/>
    <w:unhideWhenUsed/>
    <w:rsid w:val="006F52BE"/>
    <w:rPr>
      <w:b/>
      <w:bCs/>
    </w:rPr>
  </w:style>
  <w:style w:type="character" w:customStyle="1" w:styleId="CommentSubjectChar">
    <w:name w:val="Comment Subject Char"/>
    <w:basedOn w:val="CommentTextChar"/>
    <w:link w:val="CommentSubject"/>
    <w:uiPriority w:val="99"/>
    <w:semiHidden/>
    <w:rsid w:val="006F52BE"/>
    <w:rPr>
      <w:b/>
      <w:bCs/>
      <w:sz w:val="20"/>
      <w:szCs w:val="20"/>
    </w:rPr>
  </w:style>
  <w:style w:type="paragraph" w:styleId="BalloonText">
    <w:name w:val="Balloon Text"/>
    <w:basedOn w:val="Normal"/>
    <w:link w:val="BalloonTextChar"/>
    <w:uiPriority w:val="99"/>
    <w:semiHidden/>
    <w:unhideWhenUsed/>
    <w:rsid w:val="006F52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2BE"/>
    <w:rPr>
      <w:rFonts w:ascii="Segoe UI" w:hAnsi="Segoe UI" w:cs="Segoe UI"/>
      <w:sz w:val="18"/>
      <w:szCs w:val="18"/>
    </w:rPr>
  </w:style>
  <w:style w:type="paragraph" w:styleId="Revision">
    <w:name w:val="Revision"/>
    <w:hidden/>
    <w:uiPriority w:val="99"/>
    <w:semiHidden/>
    <w:rsid w:val="00282ABC"/>
    <w:pPr>
      <w:spacing w:after="0" w:line="240" w:lineRule="auto"/>
    </w:pPr>
  </w:style>
  <w:style w:type="character" w:styleId="Hyperlink">
    <w:name w:val="Hyperlink"/>
    <w:uiPriority w:val="99"/>
    <w:unhideWhenUsed/>
    <w:rsid w:val="00780E06"/>
    <w:rPr>
      <w:strike w:val="0"/>
      <w:dstrike w:val="0"/>
      <w:color w:val="336699"/>
      <w:u w:val="none"/>
      <w:effect w:val="none"/>
    </w:rPr>
  </w:style>
  <w:style w:type="paragraph" w:styleId="FootnoteText">
    <w:name w:val="footnote text"/>
    <w:aliases w:val="Footnote Text Char Char,Char,single space,ft,fn,FOOTNOTES,ADB,WB-Fußnotentext,Footnote,Fußnote,Geneva 9,Font: Geneva 9,Boston 10,f,12pt,12pt Знак,12pt Знак Знак Знак Знак Знак,12pt Знак Знак Знак Знак,WB-Fuﬂnotentext"/>
    <w:basedOn w:val="Normal"/>
    <w:link w:val="FootnoteTextChar1"/>
    <w:autoRedefine/>
    <w:qFormat/>
    <w:rsid w:val="00E32BD8"/>
    <w:pPr>
      <w:widowControl w:val="0"/>
      <w:tabs>
        <w:tab w:val="left" w:pos="0"/>
      </w:tabs>
      <w:spacing w:after="80" w:line="240" w:lineRule="auto"/>
    </w:pPr>
    <w:rPr>
      <w:rFonts w:eastAsia="Calibri" w:cstheme="minorHAnsi"/>
      <w:sz w:val="16"/>
      <w:lang w:val="en-GB"/>
    </w:rPr>
  </w:style>
  <w:style w:type="character" w:customStyle="1" w:styleId="FootnoteTextChar">
    <w:name w:val="Footnote Text Char"/>
    <w:basedOn w:val="DefaultParagraphFont"/>
    <w:uiPriority w:val="99"/>
    <w:semiHidden/>
    <w:rsid w:val="00CE04AA"/>
    <w:rPr>
      <w:sz w:val="20"/>
      <w:szCs w:val="20"/>
    </w:rPr>
  </w:style>
  <w:style w:type="character" w:styleId="FootnoteReference">
    <w:name w:val="footnote reference"/>
    <w:aliases w:val="16 Point,Superscript 6 Point,Carattere Char1,Carattere Char Char Carattere Carattere Char Char,ftref,Ref,de nota al pie,4_G,FNRefe Char Char"/>
    <w:link w:val="Char2"/>
    <w:qFormat/>
    <w:rsid w:val="00CE04AA"/>
    <w:rPr>
      <w:rFonts w:ascii="Times New Roman" w:hAnsi="Times New Roman"/>
      <w:szCs w:val="16"/>
      <w:vertAlign w:val="superscript"/>
    </w:rPr>
  </w:style>
  <w:style w:type="paragraph" w:customStyle="1" w:styleId="Char2">
    <w:name w:val="Char2"/>
    <w:basedOn w:val="Normal"/>
    <w:link w:val="FootnoteReference"/>
    <w:uiPriority w:val="99"/>
    <w:rsid w:val="00CE04AA"/>
    <w:pPr>
      <w:spacing w:line="240" w:lineRule="exact"/>
    </w:pPr>
    <w:rPr>
      <w:rFonts w:ascii="Times New Roman" w:hAnsi="Times New Roman"/>
      <w:szCs w:val="16"/>
      <w:vertAlign w:val="superscript"/>
    </w:rPr>
  </w:style>
  <w:style w:type="character" w:customStyle="1" w:styleId="FootnoteTextChar1">
    <w:name w:val="Footnote Text Char1"/>
    <w:aliases w:val="Footnote Text Char Char Char,Char Char,single space Char,ft Char,fn Char,FOOTNOTES Char,ADB Char,WB-Fußnotentext Char,Footnote Char,Fußnote Char,Geneva 9 Char,Font: Geneva 9 Char,Boston 10 Char,f Char,12pt Char,12pt Знак Char"/>
    <w:link w:val="FootnoteText"/>
    <w:rsid w:val="00E32BD8"/>
    <w:rPr>
      <w:rFonts w:eastAsia="Calibri" w:cstheme="minorHAnsi"/>
      <w:sz w:val="16"/>
      <w:lang w:val="en-GB"/>
    </w:rPr>
  </w:style>
  <w:style w:type="character" w:customStyle="1" w:styleId="ListParagraphChar">
    <w:name w:val="List Paragraph Char"/>
    <w:link w:val="ListParagraph"/>
    <w:uiPriority w:val="34"/>
    <w:locked/>
    <w:rsid w:val="00F01F5D"/>
  </w:style>
  <w:style w:type="character" w:customStyle="1" w:styleId="UnresolvedMention1">
    <w:name w:val="Unresolved Mention1"/>
    <w:basedOn w:val="DefaultParagraphFont"/>
    <w:uiPriority w:val="99"/>
    <w:semiHidden/>
    <w:unhideWhenUsed/>
    <w:rsid w:val="00E32BD8"/>
    <w:rPr>
      <w:color w:val="605E5C"/>
      <w:shd w:val="clear" w:color="auto" w:fill="E1DFDD"/>
    </w:rPr>
  </w:style>
  <w:style w:type="character" w:customStyle="1" w:styleId="Heading1Char">
    <w:name w:val="Heading 1 Char"/>
    <w:basedOn w:val="DefaultParagraphFont"/>
    <w:link w:val="Heading1"/>
    <w:uiPriority w:val="9"/>
    <w:rsid w:val="00EF591A"/>
    <w:rPr>
      <w:rFonts w:asciiTheme="majorHAnsi" w:hAnsiTheme="majorHAnsi"/>
      <w:b/>
      <w:bCs/>
      <w:color w:val="44546A" w:themeColor="text2"/>
      <w:kern w:val="20"/>
      <w:sz w:val="32"/>
      <w:szCs w:val="20"/>
      <w:lang w:eastAsia="ja-JP"/>
    </w:rPr>
  </w:style>
  <w:style w:type="paragraph" w:customStyle="1" w:styleId="ItemDescription">
    <w:name w:val="Item Description"/>
    <w:basedOn w:val="Normal"/>
    <w:qFormat/>
    <w:rsid w:val="00297823"/>
    <w:pPr>
      <w:spacing w:before="40" w:after="120" w:line="240" w:lineRule="auto"/>
      <w:ind w:right="360"/>
    </w:pPr>
    <w:rPr>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33296">
      <w:bodyDiv w:val="1"/>
      <w:marLeft w:val="0"/>
      <w:marRight w:val="0"/>
      <w:marTop w:val="0"/>
      <w:marBottom w:val="0"/>
      <w:divBdr>
        <w:top w:val="none" w:sz="0" w:space="0" w:color="auto"/>
        <w:left w:val="none" w:sz="0" w:space="0" w:color="auto"/>
        <w:bottom w:val="none" w:sz="0" w:space="0" w:color="auto"/>
        <w:right w:val="none" w:sz="0" w:space="0" w:color="auto"/>
      </w:divBdr>
    </w:div>
    <w:div w:id="189732278">
      <w:bodyDiv w:val="1"/>
      <w:marLeft w:val="0"/>
      <w:marRight w:val="0"/>
      <w:marTop w:val="0"/>
      <w:marBottom w:val="0"/>
      <w:divBdr>
        <w:top w:val="none" w:sz="0" w:space="0" w:color="auto"/>
        <w:left w:val="none" w:sz="0" w:space="0" w:color="auto"/>
        <w:bottom w:val="none" w:sz="0" w:space="0" w:color="auto"/>
        <w:right w:val="none" w:sz="0" w:space="0" w:color="auto"/>
      </w:divBdr>
    </w:div>
    <w:div w:id="258559882">
      <w:bodyDiv w:val="1"/>
      <w:marLeft w:val="0"/>
      <w:marRight w:val="0"/>
      <w:marTop w:val="0"/>
      <w:marBottom w:val="0"/>
      <w:divBdr>
        <w:top w:val="none" w:sz="0" w:space="0" w:color="auto"/>
        <w:left w:val="none" w:sz="0" w:space="0" w:color="auto"/>
        <w:bottom w:val="none" w:sz="0" w:space="0" w:color="auto"/>
        <w:right w:val="none" w:sz="0" w:space="0" w:color="auto"/>
      </w:divBdr>
    </w:div>
    <w:div w:id="464542778">
      <w:bodyDiv w:val="1"/>
      <w:marLeft w:val="0"/>
      <w:marRight w:val="0"/>
      <w:marTop w:val="0"/>
      <w:marBottom w:val="0"/>
      <w:divBdr>
        <w:top w:val="none" w:sz="0" w:space="0" w:color="auto"/>
        <w:left w:val="none" w:sz="0" w:space="0" w:color="auto"/>
        <w:bottom w:val="none" w:sz="0" w:space="0" w:color="auto"/>
        <w:right w:val="none" w:sz="0" w:space="0" w:color="auto"/>
      </w:divBdr>
    </w:div>
    <w:div w:id="490373098">
      <w:bodyDiv w:val="1"/>
      <w:marLeft w:val="0"/>
      <w:marRight w:val="0"/>
      <w:marTop w:val="0"/>
      <w:marBottom w:val="0"/>
      <w:divBdr>
        <w:top w:val="none" w:sz="0" w:space="0" w:color="auto"/>
        <w:left w:val="none" w:sz="0" w:space="0" w:color="auto"/>
        <w:bottom w:val="none" w:sz="0" w:space="0" w:color="auto"/>
        <w:right w:val="none" w:sz="0" w:space="0" w:color="auto"/>
      </w:divBdr>
    </w:div>
    <w:div w:id="706100951">
      <w:bodyDiv w:val="1"/>
      <w:marLeft w:val="0"/>
      <w:marRight w:val="0"/>
      <w:marTop w:val="0"/>
      <w:marBottom w:val="0"/>
      <w:divBdr>
        <w:top w:val="none" w:sz="0" w:space="0" w:color="auto"/>
        <w:left w:val="none" w:sz="0" w:space="0" w:color="auto"/>
        <w:bottom w:val="none" w:sz="0" w:space="0" w:color="auto"/>
        <w:right w:val="none" w:sz="0" w:space="0" w:color="auto"/>
      </w:divBdr>
    </w:div>
    <w:div w:id="135122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512DADFDF1A54C8C79BAD778E2381E" ma:contentTypeVersion="13" ma:contentTypeDescription="Create a new document." ma:contentTypeScope="" ma:versionID="9de849c538dab4872f14b881de72bf3a">
  <xsd:schema xmlns:xsd="http://www.w3.org/2001/XMLSchema" xmlns:xs="http://www.w3.org/2001/XMLSchema" xmlns:p="http://schemas.microsoft.com/office/2006/metadata/properties" xmlns:ns3="7efaa744-c833-44db-99d5-f74e83d94dba" xmlns:ns4="ea3c039b-b82f-4cec-868e-82048514d75c" targetNamespace="http://schemas.microsoft.com/office/2006/metadata/properties" ma:root="true" ma:fieldsID="c742294c77b51af2bcc120ec86d6dd96" ns3:_="" ns4:_="">
    <xsd:import namespace="7efaa744-c833-44db-99d5-f74e83d94dba"/>
    <xsd:import namespace="ea3c039b-b82f-4cec-868e-82048514d7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aa744-c833-44db-99d5-f74e83d94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3c039b-b82f-4cec-868e-82048514d7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CD9328-9611-4E47-8C2A-3F8B139F2B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44805-067F-4E7B-995F-54E1D50E9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faa744-c833-44db-99d5-f74e83d94dba"/>
    <ds:schemaRef ds:uri="ea3c039b-b82f-4cec-868e-82048514d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7F87D-ED27-4ADA-B0D6-1053257A2D4C}">
  <ds:schemaRefs>
    <ds:schemaRef ds:uri="http://schemas.openxmlformats.org/officeDocument/2006/bibliography"/>
  </ds:schemaRefs>
</ds:datastoreItem>
</file>

<file path=customXml/itemProps4.xml><?xml version="1.0" encoding="utf-8"?>
<ds:datastoreItem xmlns:ds="http://schemas.openxmlformats.org/officeDocument/2006/customXml" ds:itemID="{F8AA3F1F-D894-4304-ADF0-D20E5E1187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1642</Words>
  <Characters>9364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For internal use only</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internal use only</dc:title>
  <dc:subject>High Level Meeting on the Prevention and Response to Sexual Harassment</dc:subject>
  <dc:creator>Irina Japharidze</dc:creator>
  <cp:keywords/>
  <dc:description/>
  <cp:lastModifiedBy>Mehjabeen Alarakhia</cp:lastModifiedBy>
  <cp:revision>3</cp:revision>
  <cp:lastPrinted>2020-09-01T11:06:00Z</cp:lastPrinted>
  <dcterms:created xsi:type="dcterms:W3CDTF">2020-09-07T10:30:00Z</dcterms:created>
  <dcterms:modified xsi:type="dcterms:W3CDTF">2020-09-07T10:32:00Z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0x01010046512DADFDF1A54C8C79BAD778E2381E</vt:lpwstr>
  </property>
</Properties>
</file>